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C8F" w:rsidRPr="008A6C8F" w:rsidRDefault="008A6C8F" w:rsidP="00BB6F5B">
      <w:pPr>
        <w:spacing w:after="0"/>
        <w:rPr>
          <w:rFonts w:ascii="Arial Narrow,Bold" w:hAnsi="Arial Narrow,Bold" w:cs="Arial Narrow,Bold"/>
          <w:bCs/>
          <w:color w:val="404040"/>
          <w:sz w:val="20"/>
          <w:szCs w:val="20"/>
        </w:rPr>
      </w:pPr>
    </w:p>
    <w:p w:rsidR="00DA2BAC" w:rsidRPr="00785183" w:rsidRDefault="0031090C" w:rsidP="00717F23">
      <w:pPr>
        <w:spacing w:after="0"/>
        <w:jc w:val="center"/>
        <w:rPr>
          <w:color w:val="0070C0"/>
          <w:sz w:val="24"/>
          <w:szCs w:val="24"/>
        </w:rPr>
      </w:pPr>
      <w:r w:rsidRPr="00785183">
        <w:rPr>
          <w:color w:val="0070C0"/>
          <w:sz w:val="24"/>
          <w:szCs w:val="24"/>
        </w:rPr>
        <w:t xml:space="preserve">TJUE IVA - </w:t>
      </w:r>
      <w:r w:rsidR="00717F23" w:rsidRPr="00785183">
        <w:rPr>
          <w:color w:val="0070C0"/>
          <w:sz w:val="24"/>
          <w:szCs w:val="24"/>
        </w:rPr>
        <w:t>ANO 2017</w:t>
      </w:r>
    </w:p>
    <w:p w:rsidR="00090004" w:rsidRPr="00785183" w:rsidRDefault="00090004" w:rsidP="00BB6F5B">
      <w:pPr>
        <w:spacing w:after="0"/>
        <w:rPr>
          <w:rFonts w:cs="Arial Narrow,Bold"/>
          <w:bCs/>
          <w:color w:val="404040"/>
          <w:sz w:val="24"/>
          <w:szCs w:val="24"/>
        </w:rPr>
      </w:pPr>
    </w:p>
    <w:tbl>
      <w:tblPr>
        <w:tblStyle w:val="TableGrid"/>
        <w:tblW w:w="10207" w:type="dxa"/>
        <w:tblInd w:w="-289"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439"/>
        <w:gridCol w:w="1218"/>
        <w:gridCol w:w="3470"/>
        <w:gridCol w:w="4080"/>
      </w:tblGrid>
      <w:tr w:rsidR="00A11608" w:rsidRPr="00785183" w:rsidTr="00A11608">
        <w:tc>
          <w:tcPr>
            <w:tcW w:w="1135" w:type="dxa"/>
          </w:tcPr>
          <w:p w:rsidR="00090004" w:rsidRPr="00785183" w:rsidRDefault="00090004" w:rsidP="00090004">
            <w:pPr>
              <w:jc w:val="center"/>
              <w:rPr>
                <w:color w:val="0070C0"/>
                <w:sz w:val="24"/>
                <w:szCs w:val="24"/>
              </w:rPr>
            </w:pPr>
            <w:r w:rsidRPr="00785183">
              <w:rPr>
                <w:color w:val="0070C0"/>
                <w:sz w:val="24"/>
                <w:szCs w:val="24"/>
              </w:rPr>
              <w:t>Processo</w:t>
            </w:r>
          </w:p>
        </w:tc>
        <w:tc>
          <w:tcPr>
            <w:tcW w:w="997" w:type="dxa"/>
          </w:tcPr>
          <w:p w:rsidR="00090004" w:rsidRPr="00785183" w:rsidRDefault="00090004" w:rsidP="00090004">
            <w:pPr>
              <w:jc w:val="center"/>
              <w:rPr>
                <w:color w:val="0070C0"/>
                <w:sz w:val="24"/>
                <w:szCs w:val="24"/>
              </w:rPr>
            </w:pPr>
            <w:r w:rsidRPr="00785183">
              <w:rPr>
                <w:color w:val="0070C0"/>
                <w:sz w:val="24"/>
                <w:szCs w:val="24"/>
              </w:rPr>
              <w:t>Data do Acórdão</w:t>
            </w:r>
          </w:p>
        </w:tc>
        <w:tc>
          <w:tcPr>
            <w:tcW w:w="3681" w:type="dxa"/>
          </w:tcPr>
          <w:p w:rsidR="00090004" w:rsidRPr="00785183" w:rsidRDefault="00E81533" w:rsidP="00717F23">
            <w:pPr>
              <w:jc w:val="center"/>
              <w:rPr>
                <w:color w:val="0070C0"/>
                <w:sz w:val="24"/>
                <w:szCs w:val="24"/>
              </w:rPr>
            </w:pPr>
            <w:r w:rsidRPr="00785183">
              <w:rPr>
                <w:color w:val="0070C0"/>
                <w:sz w:val="24"/>
                <w:szCs w:val="24"/>
              </w:rPr>
              <w:t>Partes - Tema</w:t>
            </w:r>
          </w:p>
        </w:tc>
        <w:tc>
          <w:tcPr>
            <w:tcW w:w="4394" w:type="dxa"/>
          </w:tcPr>
          <w:p w:rsidR="00090004" w:rsidRPr="00785183" w:rsidRDefault="00090004" w:rsidP="00090004">
            <w:pPr>
              <w:jc w:val="center"/>
              <w:rPr>
                <w:color w:val="0070C0"/>
                <w:sz w:val="24"/>
                <w:szCs w:val="24"/>
              </w:rPr>
            </w:pPr>
            <w:r w:rsidRPr="00785183">
              <w:rPr>
                <w:color w:val="0070C0"/>
                <w:sz w:val="24"/>
                <w:szCs w:val="24"/>
              </w:rPr>
              <w:t>Decisão</w:t>
            </w:r>
          </w:p>
        </w:tc>
      </w:tr>
      <w:tr w:rsidR="00A11608" w:rsidRPr="00785183" w:rsidTr="00A11608">
        <w:tc>
          <w:tcPr>
            <w:tcW w:w="1135" w:type="dxa"/>
          </w:tcPr>
          <w:p w:rsidR="00090004" w:rsidRPr="00785183" w:rsidRDefault="00090004" w:rsidP="00D04223">
            <w:pPr>
              <w:rPr>
                <w:color w:val="0070C0"/>
                <w:sz w:val="24"/>
                <w:szCs w:val="24"/>
              </w:rPr>
            </w:pPr>
            <w:r w:rsidRPr="00785183">
              <w:rPr>
                <w:color w:val="0070C0"/>
                <w:sz w:val="24"/>
                <w:szCs w:val="24"/>
              </w:rPr>
              <w:t>C-90/16</w:t>
            </w:r>
          </w:p>
        </w:tc>
        <w:tc>
          <w:tcPr>
            <w:tcW w:w="997" w:type="dxa"/>
          </w:tcPr>
          <w:p w:rsidR="00090004" w:rsidRPr="00785183" w:rsidRDefault="00090004" w:rsidP="00D04223">
            <w:pPr>
              <w:rPr>
                <w:color w:val="0070C0"/>
                <w:sz w:val="24"/>
                <w:szCs w:val="24"/>
              </w:rPr>
            </w:pPr>
            <w:r w:rsidRPr="00785183">
              <w:rPr>
                <w:color w:val="0070C0"/>
                <w:sz w:val="24"/>
                <w:szCs w:val="24"/>
              </w:rPr>
              <w:t>26.10.17</w:t>
            </w:r>
          </w:p>
        </w:tc>
        <w:tc>
          <w:tcPr>
            <w:tcW w:w="3681" w:type="dxa"/>
          </w:tcPr>
          <w:p w:rsidR="00090004" w:rsidRPr="00785183" w:rsidRDefault="00090004" w:rsidP="00D04223">
            <w:pPr>
              <w:rPr>
                <w:b/>
                <w:bCs/>
                <w:color w:val="0070C0"/>
                <w:sz w:val="24"/>
                <w:szCs w:val="24"/>
              </w:rPr>
            </w:pPr>
            <w:r w:rsidRPr="00785183">
              <w:rPr>
                <w:b/>
                <w:bCs/>
                <w:color w:val="0070C0"/>
                <w:sz w:val="24"/>
                <w:szCs w:val="24"/>
              </w:rPr>
              <w:t>The English Bridge Union Limited</w:t>
            </w:r>
          </w:p>
          <w:p w:rsidR="00090004" w:rsidRPr="00785183" w:rsidRDefault="00090004" w:rsidP="00D04223">
            <w:pPr>
              <w:rPr>
                <w:color w:val="0070C0"/>
                <w:sz w:val="24"/>
                <w:szCs w:val="24"/>
              </w:rPr>
            </w:pPr>
          </w:p>
          <w:p w:rsidR="00090004" w:rsidRPr="00785183" w:rsidRDefault="00090004" w:rsidP="00D04223">
            <w:pPr>
              <w:rPr>
                <w:color w:val="0070C0"/>
                <w:sz w:val="24"/>
                <w:szCs w:val="24"/>
              </w:rPr>
            </w:pPr>
            <w:r w:rsidRPr="00785183">
              <w:rPr>
                <w:color w:val="0070C0"/>
                <w:sz w:val="24"/>
                <w:szCs w:val="24"/>
              </w:rPr>
              <w:t>Isenção das prestações de serviços estreitamente relacionadas com a prática de desporto ou de educação física, efectuadas por organismos sem fins lucrativos a pessoas que pratiquem desporto ou educação física</w:t>
            </w:r>
          </w:p>
        </w:tc>
        <w:tc>
          <w:tcPr>
            <w:tcW w:w="4394" w:type="dxa"/>
          </w:tcPr>
          <w:p w:rsidR="003776B2" w:rsidRPr="00785183" w:rsidRDefault="003776B2" w:rsidP="00090004">
            <w:pPr>
              <w:rPr>
                <w:color w:val="0070C0"/>
                <w:sz w:val="24"/>
                <w:szCs w:val="24"/>
              </w:rPr>
            </w:pPr>
          </w:p>
          <w:p w:rsidR="00090004" w:rsidRPr="00785183" w:rsidRDefault="00090004" w:rsidP="00090004">
            <w:pPr>
              <w:rPr>
                <w:color w:val="0070C0"/>
                <w:sz w:val="24"/>
                <w:szCs w:val="24"/>
              </w:rPr>
            </w:pPr>
            <w:r w:rsidRPr="00785183">
              <w:rPr>
                <w:color w:val="0070C0"/>
                <w:sz w:val="24"/>
                <w:szCs w:val="24"/>
              </w:rPr>
              <w:t>Uma actividade como o bridge que se caracteriza por uma componente física que parece ser insignificante não é abrangida pelo conceito de «desporto» nesta acepção</w:t>
            </w:r>
          </w:p>
        </w:tc>
      </w:tr>
      <w:tr w:rsidR="00A11608" w:rsidRPr="00785183" w:rsidTr="00A11608">
        <w:tc>
          <w:tcPr>
            <w:tcW w:w="1135" w:type="dxa"/>
          </w:tcPr>
          <w:p w:rsidR="00717F23" w:rsidRPr="00785183" w:rsidRDefault="00717F23" w:rsidP="00D04223">
            <w:pPr>
              <w:rPr>
                <w:color w:val="0070C0"/>
                <w:sz w:val="24"/>
                <w:szCs w:val="24"/>
              </w:rPr>
            </w:pPr>
            <w:r w:rsidRPr="00785183">
              <w:rPr>
                <w:color w:val="0070C0"/>
                <w:sz w:val="24"/>
                <w:szCs w:val="24"/>
              </w:rPr>
              <w:t>C-303/16</w:t>
            </w:r>
          </w:p>
        </w:tc>
        <w:tc>
          <w:tcPr>
            <w:tcW w:w="997" w:type="dxa"/>
          </w:tcPr>
          <w:p w:rsidR="00717F23" w:rsidRPr="00785183" w:rsidRDefault="00717F23" w:rsidP="00D04223">
            <w:pPr>
              <w:rPr>
                <w:color w:val="0070C0"/>
                <w:sz w:val="24"/>
                <w:szCs w:val="24"/>
              </w:rPr>
            </w:pPr>
            <w:r w:rsidRPr="00785183">
              <w:rPr>
                <w:color w:val="0070C0"/>
                <w:sz w:val="24"/>
                <w:szCs w:val="24"/>
              </w:rPr>
              <w:t>19.10.17</w:t>
            </w:r>
          </w:p>
        </w:tc>
        <w:tc>
          <w:tcPr>
            <w:tcW w:w="3681" w:type="dxa"/>
          </w:tcPr>
          <w:p w:rsidR="00717F23" w:rsidRPr="00785183" w:rsidRDefault="00717F23" w:rsidP="00D04223">
            <w:pPr>
              <w:rPr>
                <w:b/>
                <w:bCs/>
                <w:color w:val="0070C0"/>
                <w:sz w:val="24"/>
                <w:szCs w:val="24"/>
              </w:rPr>
            </w:pPr>
            <w:r w:rsidRPr="00785183">
              <w:rPr>
                <w:b/>
                <w:bCs/>
                <w:color w:val="0070C0"/>
                <w:sz w:val="24"/>
                <w:szCs w:val="24"/>
              </w:rPr>
              <w:t>Solar Electric Martinique</w:t>
            </w:r>
          </w:p>
          <w:p w:rsidR="00717F23" w:rsidRPr="00785183" w:rsidRDefault="00717F23" w:rsidP="00D04223">
            <w:pPr>
              <w:rPr>
                <w:color w:val="0070C0"/>
                <w:sz w:val="24"/>
                <w:szCs w:val="24"/>
              </w:rPr>
            </w:pPr>
          </w:p>
          <w:p w:rsidR="00717F23" w:rsidRPr="00785183" w:rsidRDefault="00717F23" w:rsidP="00D04223">
            <w:pPr>
              <w:rPr>
                <w:b/>
                <w:bCs/>
                <w:color w:val="0070C0"/>
                <w:sz w:val="24"/>
                <w:szCs w:val="24"/>
              </w:rPr>
            </w:pPr>
            <w:r w:rsidRPr="00785183">
              <w:rPr>
                <w:color w:val="0070C0"/>
                <w:sz w:val="24"/>
                <w:szCs w:val="24"/>
              </w:rPr>
              <w:t>Sujeição a IVA a território terceiro sem remissão directa e incondicional das normas nacionais para a Directiva</w:t>
            </w:r>
          </w:p>
        </w:tc>
        <w:tc>
          <w:tcPr>
            <w:tcW w:w="4394" w:type="dxa"/>
          </w:tcPr>
          <w:p w:rsidR="00717F23" w:rsidRPr="00785183" w:rsidRDefault="00717F23" w:rsidP="00D04223">
            <w:pPr>
              <w:rPr>
                <w:color w:val="0070C0"/>
                <w:sz w:val="24"/>
                <w:szCs w:val="24"/>
              </w:rPr>
            </w:pPr>
          </w:p>
          <w:p w:rsidR="00717F23" w:rsidRPr="00785183" w:rsidRDefault="00717F23" w:rsidP="00D04223">
            <w:pPr>
              <w:rPr>
                <w:b/>
                <w:bCs/>
                <w:color w:val="0070C0"/>
                <w:sz w:val="24"/>
                <w:szCs w:val="24"/>
              </w:rPr>
            </w:pPr>
            <w:r w:rsidRPr="00785183">
              <w:rPr>
                <w:color w:val="0070C0"/>
                <w:sz w:val="24"/>
                <w:szCs w:val="24"/>
              </w:rPr>
              <w:t>A Martinique é um departamento francês fora do âmbito de aplicação da Directiva IVA pelo que o TJ se declarou incompetente</w:t>
            </w:r>
          </w:p>
        </w:tc>
      </w:tr>
      <w:tr w:rsidR="00A11608" w:rsidRPr="00785183" w:rsidTr="00A11608">
        <w:tc>
          <w:tcPr>
            <w:tcW w:w="1135" w:type="dxa"/>
          </w:tcPr>
          <w:p w:rsidR="00717F23" w:rsidRPr="00785183" w:rsidRDefault="00717F23" w:rsidP="00717F23">
            <w:pPr>
              <w:rPr>
                <w:color w:val="0070C0"/>
                <w:sz w:val="24"/>
                <w:szCs w:val="24"/>
              </w:rPr>
            </w:pPr>
            <w:r w:rsidRPr="00785183">
              <w:rPr>
                <w:color w:val="0070C0"/>
                <w:sz w:val="24"/>
                <w:szCs w:val="24"/>
              </w:rPr>
              <w:t>C-101/16</w:t>
            </w:r>
          </w:p>
        </w:tc>
        <w:tc>
          <w:tcPr>
            <w:tcW w:w="997" w:type="dxa"/>
          </w:tcPr>
          <w:p w:rsidR="00717F23" w:rsidRPr="00785183" w:rsidRDefault="00717F23" w:rsidP="00717F23">
            <w:pPr>
              <w:rPr>
                <w:color w:val="0070C0"/>
                <w:sz w:val="24"/>
                <w:szCs w:val="24"/>
              </w:rPr>
            </w:pPr>
            <w:r w:rsidRPr="00785183">
              <w:rPr>
                <w:color w:val="0070C0"/>
                <w:sz w:val="24"/>
                <w:szCs w:val="24"/>
              </w:rPr>
              <w:t>19.10.17</w:t>
            </w:r>
          </w:p>
        </w:tc>
        <w:tc>
          <w:tcPr>
            <w:tcW w:w="3681" w:type="dxa"/>
          </w:tcPr>
          <w:p w:rsidR="00717F23" w:rsidRPr="00785183" w:rsidRDefault="00717F23" w:rsidP="00717F23">
            <w:pPr>
              <w:rPr>
                <w:b/>
                <w:bCs/>
                <w:color w:val="0070C0"/>
                <w:sz w:val="24"/>
                <w:szCs w:val="24"/>
              </w:rPr>
            </w:pPr>
            <w:r w:rsidRPr="00785183">
              <w:rPr>
                <w:b/>
                <w:bCs/>
                <w:color w:val="0070C0"/>
                <w:sz w:val="24"/>
                <w:szCs w:val="24"/>
              </w:rPr>
              <w:t>SC Paper Consult SRL</w:t>
            </w:r>
          </w:p>
          <w:p w:rsidR="00717F23" w:rsidRPr="00785183" w:rsidRDefault="00717F23" w:rsidP="00717F23">
            <w:pPr>
              <w:rPr>
                <w:b/>
                <w:bCs/>
                <w:color w:val="0070C0"/>
                <w:sz w:val="24"/>
                <w:szCs w:val="24"/>
              </w:rPr>
            </w:pPr>
          </w:p>
          <w:p w:rsidR="00717F23" w:rsidRPr="00785183" w:rsidRDefault="0031090C" w:rsidP="00717F23">
            <w:pPr>
              <w:rPr>
                <w:bCs/>
                <w:color w:val="0070C0"/>
                <w:sz w:val="24"/>
                <w:szCs w:val="24"/>
              </w:rPr>
            </w:pPr>
            <w:r w:rsidRPr="00785183">
              <w:rPr>
                <w:bCs/>
                <w:color w:val="0070C0"/>
                <w:sz w:val="24"/>
                <w:szCs w:val="24"/>
              </w:rPr>
              <w:t>Direito à</w:t>
            </w:r>
            <w:r w:rsidR="00717F23" w:rsidRPr="00785183">
              <w:rPr>
                <w:bCs/>
                <w:color w:val="0070C0"/>
                <w:sz w:val="24"/>
                <w:szCs w:val="24"/>
              </w:rPr>
              <w:t xml:space="preserve"> dedução – requisito formal – prestador de serviço inactivo </w:t>
            </w:r>
          </w:p>
        </w:tc>
        <w:tc>
          <w:tcPr>
            <w:tcW w:w="4394" w:type="dxa"/>
          </w:tcPr>
          <w:p w:rsidR="00717F23" w:rsidRPr="00785183" w:rsidRDefault="00717F23" w:rsidP="00717F23">
            <w:pPr>
              <w:rPr>
                <w:color w:val="0070C0"/>
                <w:sz w:val="24"/>
                <w:szCs w:val="24"/>
              </w:rPr>
            </w:pPr>
          </w:p>
          <w:p w:rsidR="00717F23" w:rsidRPr="00785183" w:rsidRDefault="00717F23" w:rsidP="00717F23">
            <w:pPr>
              <w:rPr>
                <w:color w:val="0070C0"/>
                <w:sz w:val="24"/>
                <w:szCs w:val="24"/>
              </w:rPr>
            </w:pPr>
            <w:r w:rsidRPr="00785183">
              <w:rPr>
                <w:color w:val="0070C0"/>
                <w:sz w:val="24"/>
                <w:szCs w:val="24"/>
              </w:rPr>
              <w:t>Não pode vedar-se o direito à dedução do IVA com fundamento em que o prestador de serviço foi declarado inactivo pela administração fiscal de um Estado</w:t>
            </w:r>
            <w:r w:rsidRPr="00785183">
              <w:rPr>
                <w:color w:val="0070C0"/>
                <w:sz w:val="24"/>
                <w:szCs w:val="24"/>
              </w:rPr>
              <w:noBreakHyphen/>
              <w:t>Membro (mesmo que essa declaração de inactividade seja pública), sem permitir que seja feita prova da inexistência de fraude ou de perda de receita fiscal</w:t>
            </w:r>
          </w:p>
        </w:tc>
      </w:tr>
      <w:tr w:rsidR="00A11608" w:rsidRPr="00785183" w:rsidTr="00A11608">
        <w:tc>
          <w:tcPr>
            <w:tcW w:w="1135" w:type="dxa"/>
          </w:tcPr>
          <w:p w:rsidR="00377DAD" w:rsidRPr="00785183" w:rsidRDefault="00377DAD" w:rsidP="00377DAD">
            <w:pPr>
              <w:rPr>
                <w:color w:val="0070C0"/>
                <w:sz w:val="24"/>
                <w:szCs w:val="24"/>
              </w:rPr>
            </w:pPr>
            <w:r w:rsidRPr="00785183">
              <w:rPr>
                <w:color w:val="0070C0"/>
                <w:sz w:val="24"/>
                <w:szCs w:val="24"/>
              </w:rPr>
              <w:t>C-262/16</w:t>
            </w:r>
          </w:p>
        </w:tc>
        <w:tc>
          <w:tcPr>
            <w:tcW w:w="997" w:type="dxa"/>
          </w:tcPr>
          <w:p w:rsidR="00377DAD" w:rsidRPr="00785183" w:rsidRDefault="00377DAD" w:rsidP="00377DAD">
            <w:pPr>
              <w:rPr>
                <w:color w:val="0070C0"/>
                <w:sz w:val="24"/>
                <w:szCs w:val="24"/>
              </w:rPr>
            </w:pPr>
            <w:r w:rsidRPr="00785183">
              <w:rPr>
                <w:color w:val="0070C0"/>
                <w:sz w:val="24"/>
                <w:szCs w:val="24"/>
              </w:rPr>
              <w:t>12.10.17</w:t>
            </w:r>
          </w:p>
        </w:tc>
        <w:tc>
          <w:tcPr>
            <w:tcW w:w="3681" w:type="dxa"/>
          </w:tcPr>
          <w:p w:rsidR="00377DAD" w:rsidRPr="00785183" w:rsidRDefault="00377DAD" w:rsidP="00377DAD">
            <w:pPr>
              <w:rPr>
                <w:b/>
                <w:bCs/>
                <w:color w:val="0070C0"/>
                <w:sz w:val="24"/>
                <w:szCs w:val="24"/>
              </w:rPr>
            </w:pPr>
            <w:r w:rsidRPr="00785183">
              <w:rPr>
                <w:b/>
                <w:bCs/>
                <w:color w:val="0070C0"/>
                <w:sz w:val="24"/>
                <w:szCs w:val="24"/>
              </w:rPr>
              <w:t>Shields &amp; Sons</w:t>
            </w:r>
          </w:p>
          <w:p w:rsidR="00377DAD" w:rsidRPr="00785183" w:rsidRDefault="00377DAD" w:rsidP="00377DAD">
            <w:pPr>
              <w:rPr>
                <w:b/>
                <w:bCs/>
                <w:color w:val="0070C0"/>
                <w:sz w:val="24"/>
                <w:szCs w:val="24"/>
              </w:rPr>
            </w:pPr>
          </w:p>
          <w:p w:rsidR="00377DAD" w:rsidRPr="00785183" w:rsidRDefault="00377DAD" w:rsidP="00377DAD">
            <w:pPr>
              <w:rPr>
                <w:bCs/>
                <w:color w:val="0070C0"/>
                <w:sz w:val="24"/>
                <w:szCs w:val="24"/>
              </w:rPr>
            </w:pPr>
            <w:r w:rsidRPr="00785183">
              <w:rPr>
                <w:bCs/>
                <w:color w:val="0070C0"/>
                <w:sz w:val="24"/>
                <w:szCs w:val="24"/>
              </w:rPr>
              <w:t xml:space="preserve">Regime forfetário dos produtores agrícolas </w:t>
            </w:r>
          </w:p>
        </w:tc>
        <w:tc>
          <w:tcPr>
            <w:tcW w:w="4394" w:type="dxa"/>
          </w:tcPr>
          <w:p w:rsidR="00377DAD" w:rsidRPr="00785183" w:rsidRDefault="00377DAD" w:rsidP="00377DAD">
            <w:pPr>
              <w:rPr>
                <w:color w:val="0070C0"/>
                <w:sz w:val="24"/>
                <w:szCs w:val="24"/>
              </w:rPr>
            </w:pPr>
          </w:p>
          <w:p w:rsidR="00377DAD" w:rsidRPr="00785183" w:rsidRDefault="00377DAD" w:rsidP="00377DAD">
            <w:pPr>
              <w:rPr>
                <w:color w:val="0070C0"/>
                <w:sz w:val="24"/>
                <w:szCs w:val="24"/>
              </w:rPr>
            </w:pPr>
            <w:r w:rsidRPr="00785183">
              <w:rPr>
                <w:color w:val="0070C0"/>
                <w:sz w:val="24"/>
                <w:szCs w:val="24"/>
              </w:rPr>
              <w:t>Os produtores agrícolas que recuperem, enquanto participantes no regime comum forfetário, mais IVA do que aquele que recuperariam estando sujeitos ao regime normal ou ao regime simplificado não podem apenas por esse facto ser excluídos do regime forfetário</w:t>
            </w:r>
          </w:p>
          <w:p w:rsidR="00377DAD" w:rsidRPr="00785183" w:rsidRDefault="00377DAD" w:rsidP="00377DAD">
            <w:pPr>
              <w:rPr>
                <w:color w:val="0070C0"/>
                <w:sz w:val="24"/>
                <w:szCs w:val="24"/>
              </w:rPr>
            </w:pPr>
          </w:p>
        </w:tc>
      </w:tr>
      <w:tr w:rsidR="00A11608" w:rsidRPr="00785183" w:rsidTr="00A11608">
        <w:tc>
          <w:tcPr>
            <w:tcW w:w="1135" w:type="dxa"/>
          </w:tcPr>
          <w:p w:rsidR="00BE0076" w:rsidRPr="00785183" w:rsidRDefault="00BE0076" w:rsidP="00BE0076">
            <w:pPr>
              <w:rPr>
                <w:b/>
                <w:color w:val="0070C0"/>
                <w:sz w:val="24"/>
                <w:szCs w:val="24"/>
              </w:rPr>
            </w:pPr>
            <w:r w:rsidRPr="00785183">
              <w:rPr>
                <w:b/>
                <w:color w:val="0070C0"/>
                <w:sz w:val="24"/>
                <w:szCs w:val="24"/>
              </w:rPr>
              <w:t>C-404/16</w:t>
            </w:r>
          </w:p>
        </w:tc>
        <w:tc>
          <w:tcPr>
            <w:tcW w:w="997" w:type="dxa"/>
          </w:tcPr>
          <w:p w:rsidR="00BE0076" w:rsidRPr="00785183" w:rsidRDefault="00BE0076" w:rsidP="00BE0076">
            <w:pPr>
              <w:rPr>
                <w:b/>
                <w:color w:val="0070C0"/>
                <w:sz w:val="24"/>
                <w:szCs w:val="24"/>
              </w:rPr>
            </w:pPr>
            <w:r w:rsidRPr="00785183">
              <w:rPr>
                <w:b/>
                <w:color w:val="0070C0"/>
                <w:sz w:val="24"/>
                <w:szCs w:val="24"/>
              </w:rPr>
              <w:t>12.10.17</w:t>
            </w:r>
          </w:p>
        </w:tc>
        <w:tc>
          <w:tcPr>
            <w:tcW w:w="3681" w:type="dxa"/>
          </w:tcPr>
          <w:p w:rsidR="00BE0076" w:rsidRPr="00785183" w:rsidRDefault="00BE0076" w:rsidP="00BE0076">
            <w:pPr>
              <w:rPr>
                <w:b/>
                <w:bCs/>
                <w:color w:val="0070C0"/>
                <w:sz w:val="24"/>
                <w:szCs w:val="24"/>
              </w:rPr>
            </w:pPr>
            <w:r w:rsidRPr="00785183">
              <w:rPr>
                <w:b/>
                <w:bCs/>
                <w:color w:val="0070C0"/>
                <w:sz w:val="24"/>
                <w:szCs w:val="24"/>
              </w:rPr>
              <w:t>Lombard Ingatlan Lízing Zrt.</w:t>
            </w:r>
          </w:p>
          <w:p w:rsidR="00BE0076" w:rsidRPr="00785183" w:rsidRDefault="00BE0076" w:rsidP="00BE0076">
            <w:pPr>
              <w:rPr>
                <w:b/>
                <w:bCs/>
                <w:color w:val="0070C0"/>
                <w:sz w:val="24"/>
                <w:szCs w:val="24"/>
              </w:rPr>
            </w:pPr>
          </w:p>
          <w:p w:rsidR="005A2484" w:rsidRPr="00785183" w:rsidRDefault="005A2484" w:rsidP="00BE0076">
            <w:pPr>
              <w:rPr>
                <w:bCs/>
                <w:color w:val="0070C0"/>
                <w:sz w:val="24"/>
                <w:szCs w:val="24"/>
              </w:rPr>
            </w:pPr>
            <w:r w:rsidRPr="00785183">
              <w:rPr>
                <w:bCs/>
                <w:color w:val="0070C0"/>
                <w:sz w:val="24"/>
                <w:szCs w:val="24"/>
              </w:rPr>
              <w:t>Valor tributável. Redução superveniente, na sequência de resolução (</w:t>
            </w:r>
            <w:r w:rsidRPr="00785183">
              <w:rPr>
                <w:bCs/>
                <w:i/>
                <w:color w:val="0070C0"/>
                <w:sz w:val="24"/>
                <w:szCs w:val="24"/>
              </w:rPr>
              <w:t>ex nunc</w:t>
            </w:r>
            <w:r w:rsidRPr="00785183">
              <w:rPr>
                <w:bCs/>
                <w:color w:val="0070C0"/>
                <w:sz w:val="24"/>
                <w:szCs w:val="24"/>
              </w:rPr>
              <w:t>) de contrato de locação financeira</w:t>
            </w:r>
          </w:p>
        </w:tc>
        <w:tc>
          <w:tcPr>
            <w:tcW w:w="4394" w:type="dxa"/>
          </w:tcPr>
          <w:p w:rsidR="00BE0076" w:rsidRPr="00785183" w:rsidRDefault="00BE0076" w:rsidP="00BE0076">
            <w:pPr>
              <w:rPr>
                <w:color w:val="0070C0"/>
                <w:sz w:val="24"/>
                <w:szCs w:val="24"/>
              </w:rPr>
            </w:pPr>
          </w:p>
          <w:p w:rsidR="005A2484" w:rsidRPr="00785183" w:rsidRDefault="005A2484" w:rsidP="00BE0076">
            <w:pPr>
              <w:rPr>
                <w:color w:val="0070C0"/>
                <w:sz w:val="24"/>
                <w:szCs w:val="24"/>
              </w:rPr>
            </w:pPr>
            <w:r w:rsidRPr="00785183">
              <w:rPr>
                <w:color w:val="0070C0"/>
                <w:sz w:val="24"/>
                <w:szCs w:val="24"/>
              </w:rPr>
              <w:lastRenderedPageBreak/>
              <w:t>A resolução definitiva de um contrato permite a invocação do artigo 90.º, n.º 1 da Directiva IVA e consequente redução do valor tributável da operação</w:t>
            </w:r>
          </w:p>
        </w:tc>
      </w:tr>
      <w:tr w:rsidR="00A11608" w:rsidRPr="00785183" w:rsidTr="00A11608">
        <w:tc>
          <w:tcPr>
            <w:tcW w:w="1135" w:type="dxa"/>
          </w:tcPr>
          <w:p w:rsidR="00D0215A" w:rsidRPr="00785183" w:rsidRDefault="00D0215A" w:rsidP="00D0215A">
            <w:pPr>
              <w:rPr>
                <w:b/>
                <w:color w:val="0070C0"/>
                <w:sz w:val="24"/>
                <w:szCs w:val="24"/>
              </w:rPr>
            </w:pPr>
            <w:r w:rsidRPr="00785183">
              <w:rPr>
                <w:b/>
                <w:color w:val="0070C0"/>
                <w:sz w:val="24"/>
                <w:szCs w:val="24"/>
              </w:rPr>
              <w:lastRenderedPageBreak/>
              <w:t>C-164/16</w:t>
            </w:r>
          </w:p>
          <w:p w:rsidR="00545FE7" w:rsidRPr="00785183" w:rsidRDefault="00545FE7" w:rsidP="00D0215A">
            <w:pPr>
              <w:rPr>
                <w:b/>
                <w:color w:val="0070C0"/>
                <w:sz w:val="24"/>
                <w:szCs w:val="24"/>
              </w:rPr>
            </w:pPr>
          </w:p>
          <w:p w:rsidR="00545FE7" w:rsidRPr="00785183" w:rsidRDefault="00545FE7" w:rsidP="00D0215A">
            <w:pPr>
              <w:rPr>
                <w:b/>
                <w:color w:val="0070C0"/>
                <w:sz w:val="24"/>
                <w:szCs w:val="24"/>
              </w:rPr>
            </w:pPr>
          </w:p>
          <w:p w:rsidR="00545FE7" w:rsidRPr="00785183" w:rsidRDefault="00545FE7" w:rsidP="00D0215A">
            <w:pPr>
              <w:rPr>
                <w:b/>
                <w:color w:val="0070C0"/>
                <w:sz w:val="24"/>
                <w:szCs w:val="24"/>
              </w:rPr>
            </w:pPr>
          </w:p>
          <w:p w:rsidR="00545FE7" w:rsidRPr="00716821" w:rsidRDefault="00545FE7" w:rsidP="00D0215A">
            <w:pPr>
              <w:rPr>
                <w:color w:val="0070C0"/>
                <w:sz w:val="24"/>
                <w:szCs w:val="24"/>
              </w:rPr>
            </w:pPr>
            <w:r w:rsidRPr="00716821">
              <w:rPr>
                <w:color w:val="0070C0"/>
                <w:sz w:val="24"/>
                <w:szCs w:val="24"/>
              </w:rPr>
              <w:t xml:space="preserve">Exigibilidade </w:t>
            </w:r>
          </w:p>
          <w:p w:rsidR="00545FE7" w:rsidRPr="00716821" w:rsidRDefault="00545FE7" w:rsidP="00D0215A">
            <w:pPr>
              <w:rPr>
                <w:color w:val="0070C0"/>
                <w:sz w:val="24"/>
                <w:szCs w:val="24"/>
              </w:rPr>
            </w:pPr>
            <w:r w:rsidRPr="00716821">
              <w:rPr>
                <w:color w:val="0070C0"/>
                <w:sz w:val="24"/>
                <w:szCs w:val="24"/>
              </w:rPr>
              <w:t>Localização</w:t>
            </w:r>
          </w:p>
        </w:tc>
        <w:tc>
          <w:tcPr>
            <w:tcW w:w="997" w:type="dxa"/>
          </w:tcPr>
          <w:p w:rsidR="00D0215A" w:rsidRPr="00785183" w:rsidRDefault="00D0215A" w:rsidP="00D0215A">
            <w:pPr>
              <w:rPr>
                <w:b/>
                <w:color w:val="0070C0"/>
                <w:sz w:val="24"/>
                <w:szCs w:val="24"/>
              </w:rPr>
            </w:pPr>
            <w:r w:rsidRPr="00785183">
              <w:rPr>
                <w:b/>
                <w:color w:val="0070C0"/>
                <w:sz w:val="24"/>
                <w:szCs w:val="24"/>
              </w:rPr>
              <w:t>04.10.17</w:t>
            </w:r>
          </w:p>
        </w:tc>
        <w:tc>
          <w:tcPr>
            <w:tcW w:w="3681" w:type="dxa"/>
          </w:tcPr>
          <w:p w:rsidR="00D0215A" w:rsidRPr="00785183" w:rsidRDefault="005413ED" w:rsidP="00D0215A">
            <w:pPr>
              <w:rPr>
                <w:b/>
                <w:bCs/>
                <w:color w:val="0070C0"/>
                <w:sz w:val="24"/>
                <w:szCs w:val="24"/>
              </w:rPr>
            </w:pPr>
            <w:r w:rsidRPr="00785183">
              <w:rPr>
                <w:b/>
                <w:bCs/>
                <w:color w:val="0070C0"/>
                <w:sz w:val="24"/>
                <w:szCs w:val="24"/>
              </w:rPr>
              <w:t>Mercedes</w:t>
            </w:r>
            <w:r w:rsidR="00D0215A" w:rsidRPr="00785183">
              <w:rPr>
                <w:b/>
                <w:bCs/>
                <w:color w:val="0070C0"/>
                <w:sz w:val="24"/>
                <w:szCs w:val="24"/>
              </w:rPr>
              <w:t>-Benz Financial Services UK</w:t>
            </w:r>
          </w:p>
          <w:p w:rsidR="00D0215A" w:rsidRPr="00785183" w:rsidRDefault="00D0215A" w:rsidP="00D0215A">
            <w:pPr>
              <w:rPr>
                <w:b/>
                <w:bCs/>
                <w:color w:val="0070C0"/>
                <w:sz w:val="24"/>
                <w:szCs w:val="24"/>
              </w:rPr>
            </w:pPr>
          </w:p>
          <w:p w:rsidR="00D0215A" w:rsidRPr="00716821" w:rsidRDefault="00D0215A" w:rsidP="00D0215A">
            <w:pPr>
              <w:rPr>
                <w:bCs/>
                <w:color w:val="0070C0"/>
                <w:sz w:val="24"/>
                <w:szCs w:val="24"/>
              </w:rPr>
            </w:pPr>
            <w:r w:rsidRPr="00716821">
              <w:rPr>
                <w:bCs/>
                <w:color w:val="0070C0"/>
                <w:sz w:val="24"/>
                <w:szCs w:val="24"/>
              </w:rPr>
              <w:t xml:space="preserve">Transmissão de bens ou prestação de serviços. Operações de </w:t>
            </w:r>
            <w:r w:rsidRPr="00716821">
              <w:rPr>
                <w:bCs/>
                <w:i/>
                <w:color w:val="0070C0"/>
                <w:sz w:val="24"/>
                <w:szCs w:val="24"/>
              </w:rPr>
              <w:t>leasing</w:t>
            </w:r>
            <w:r w:rsidRPr="00716821">
              <w:rPr>
                <w:bCs/>
                <w:color w:val="0070C0"/>
                <w:sz w:val="24"/>
                <w:szCs w:val="24"/>
              </w:rPr>
              <w:t xml:space="preserve"> com opção de compra</w:t>
            </w:r>
            <w:r w:rsidR="00FE63E9" w:rsidRPr="00716821">
              <w:rPr>
                <w:bCs/>
                <w:color w:val="0070C0"/>
                <w:sz w:val="24"/>
                <w:szCs w:val="24"/>
              </w:rPr>
              <w:t xml:space="preserve"> e aplicação do regime da locação-venda</w:t>
            </w:r>
          </w:p>
        </w:tc>
        <w:tc>
          <w:tcPr>
            <w:tcW w:w="4394" w:type="dxa"/>
          </w:tcPr>
          <w:p w:rsidR="00D0215A" w:rsidRPr="00716821" w:rsidRDefault="00D0215A" w:rsidP="00D0215A">
            <w:pPr>
              <w:rPr>
                <w:color w:val="0070C0"/>
                <w:sz w:val="24"/>
                <w:szCs w:val="24"/>
              </w:rPr>
            </w:pPr>
          </w:p>
          <w:p w:rsidR="00C37F55" w:rsidRPr="00716821" w:rsidRDefault="00C37F55" w:rsidP="00C37F55">
            <w:pPr>
              <w:rPr>
                <w:color w:val="0070C0"/>
                <w:sz w:val="24"/>
                <w:szCs w:val="24"/>
              </w:rPr>
            </w:pPr>
            <w:r w:rsidRPr="00716821">
              <w:rPr>
                <w:color w:val="0070C0"/>
                <w:sz w:val="24"/>
                <w:szCs w:val="24"/>
              </w:rPr>
              <w:t>É considerada transmissão de bens, na acepção do IVA, a locação com opção de compra, quando possa ser deduzido das condições financeiras do contrato que o exercício da opção aparece como a única escolha economicamente racional susceptível de ser feita pelo locatário se o contrato for executado até ao seu termo, o que incumbe ao tribunal nacional verificar</w:t>
            </w:r>
          </w:p>
        </w:tc>
      </w:tr>
      <w:tr w:rsidR="00A11608" w:rsidRPr="00785183" w:rsidTr="00A11608">
        <w:tc>
          <w:tcPr>
            <w:tcW w:w="1135" w:type="dxa"/>
          </w:tcPr>
          <w:p w:rsidR="00DF692C" w:rsidRPr="00785183" w:rsidRDefault="00DF692C" w:rsidP="00DF692C">
            <w:pPr>
              <w:rPr>
                <w:color w:val="0070C0"/>
                <w:sz w:val="24"/>
                <w:szCs w:val="24"/>
              </w:rPr>
            </w:pPr>
            <w:r w:rsidRPr="00785183">
              <w:rPr>
                <w:color w:val="0070C0"/>
                <w:sz w:val="24"/>
                <w:szCs w:val="24"/>
              </w:rPr>
              <w:t>C-273/16</w:t>
            </w:r>
          </w:p>
        </w:tc>
        <w:tc>
          <w:tcPr>
            <w:tcW w:w="997" w:type="dxa"/>
          </w:tcPr>
          <w:p w:rsidR="00DF692C" w:rsidRPr="00785183" w:rsidRDefault="00DF692C" w:rsidP="00DF692C">
            <w:pPr>
              <w:rPr>
                <w:color w:val="0070C0"/>
                <w:sz w:val="24"/>
                <w:szCs w:val="24"/>
              </w:rPr>
            </w:pPr>
            <w:r w:rsidRPr="00785183">
              <w:rPr>
                <w:color w:val="0070C0"/>
                <w:sz w:val="24"/>
                <w:szCs w:val="24"/>
              </w:rPr>
              <w:t>04.10.17</w:t>
            </w:r>
          </w:p>
        </w:tc>
        <w:tc>
          <w:tcPr>
            <w:tcW w:w="3681" w:type="dxa"/>
          </w:tcPr>
          <w:p w:rsidR="00DF692C" w:rsidRPr="00785183" w:rsidRDefault="00DF692C" w:rsidP="00DF692C">
            <w:pPr>
              <w:rPr>
                <w:b/>
                <w:bCs/>
                <w:color w:val="0070C0"/>
                <w:sz w:val="24"/>
                <w:szCs w:val="24"/>
              </w:rPr>
            </w:pPr>
            <w:r w:rsidRPr="00785183">
              <w:rPr>
                <w:b/>
                <w:bCs/>
                <w:color w:val="0070C0"/>
                <w:sz w:val="24"/>
                <w:szCs w:val="24"/>
              </w:rPr>
              <w:t>Federal Express Europe Inc</w:t>
            </w:r>
          </w:p>
          <w:p w:rsidR="00DF692C" w:rsidRPr="00785183" w:rsidRDefault="00DF692C" w:rsidP="00DF692C">
            <w:pPr>
              <w:rPr>
                <w:bCs/>
                <w:color w:val="0070C0"/>
                <w:sz w:val="24"/>
                <w:szCs w:val="24"/>
              </w:rPr>
            </w:pPr>
          </w:p>
          <w:p w:rsidR="00DF692C" w:rsidRPr="00785183" w:rsidRDefault="00DF692C" w:rsidP="00DF692C">
            <w:pPr>
              <w:rPr>
                <w:b/>
                <w:bCs/>
                <w:color w:val="0070C0"/>
                <w:sz w:val="24"/>
                <w:szCs w:val="24"/>
              </w:rPr>
            </w:pPr>
            <w:r w:rsidRPr="00785183">
              <w:rPr>
                <w:bCs/>
                <w:color w:val="0070C0"/>
                <w:sz w:val="24"/>
                <w:szCs w:val="24"/>
              </w:rPr>
              <w:t>Isenção das prestações de serviços relacionadas com a importação de bens</w:t>
            </w:r>
          </w:p>
        </w:tc>
        <w:tc>
          <w:tcPr>
            <w:tcW w:w="4394" w:type="dxa"/>
          </w:tcPr>
          <w:p w:rsidR="00DF692C" w:rsidRPr="00785183" w:rsidRDefault="00DF692C" w:rsidP="00DF692C">
            <w:pPr>
              <w:rPr>
                <w:color w:val="0070C0"/>
                <w:sz w:val="24"/>
                <w:szCs w:val="24"/>
              </w:rPr>
            </w:pPr>
          </w:p>
          <w:p w:rsidR="001C557D" w:rsidRPr="00785183" w:rsidRDefault="001C557D" w:rsidP="00DF692C">
            <w:pPr>
              <w:rPr>
                <w:color w:val="0070C0"/>
                <w:sz w:val="24"/>
                <w:szCs w:val="24"/>
              </w:rPr>
            </w:pPr>
            <w:r w:rsidRPr="00785183">
              <w:rPr>
                <w:color w:val="0070C0"/>
                <w:sz w:val="24"/>
                <w:szCs w:val="24"/>
              </w:rPr>
              <w:t xml:space="preserve">As remessas de mercadorias de valor insignificante ou sem valor comercial beneficiam de uma franquia de direitos aduaneiros e estão isentas do IVA no momento da importação. Na medida em que as despesas de transporte estão incluídas no valor tributável da operação de importação isenta, a prestação de serviços acessória (de transporte) deve estar igualmente isenta </w:t>
            </w:r>
          </w:p>
        </w:tc>
      </w:tr>
      <w:tr w:rsidR="00A11608" w:rsidRPr="00716821" w:rsidTr="00A11608">
        <w:tc>
          <w:tcPr>
            <w:tcW w:w="1135" w:type="dxa"/>
          </w:tcPr>
          <w:p w:rsidR="001C557D" w:rsidRPr="00716821" w:rsidRDefault="001C557D" w:rsidP="001C557D">
            <w:pPr>
              <w:rPr>
                <w:color w:val="0070C0"/>
                <w:sz w:val="24"/>
                <w:szCs w:val="24"/>
              </w:rPr>
            </w:pPr>
            <w:r w:rsidRPr="00716821">
              <w:rPr>
                <w:color w:val="0070C0"/>
                <w:sz w:val="24"/>
                <w:szCs w:val="24"/>
              </w:rPr>
              <w:t>C-605/15</w:t>
            </w:r>
          </w:p>
        </w:tc>
        <w:tc>
          <w:tcPr>
            <w:tcW w:w="997" w:type="dxa"/>
          </w:tcPr>
          <w:p w:rsidR="001C557D" w:rsidRPr="00716821" w:rsidRDefault="001C557D" w:rsidP="001C557D">
            <w:pPr>
              <w:rPr>
                <w:color w:val="0070C0"/>
                <w:sz w:val="24"/>
                <w:szCs w:val="24"/>
              </w:rPr>
            </w:pPr>
            <w:r w:rsidRPr="00716821">
              <w:rPr>
                <w:color w:val="0070C0"/>
                <w:sz w:val="24"/>
                <w:szCs w:val="24"/>
              </w:rPr>
              <w:t>21.09.17</w:t>
            </w:r>
          </w:p>
        </w:tc>
        <w:tc>
          <w:tcPr>
            <w:tcW w:w="3681" w:type="dxa"/>
          </w:tcPr>
          <w:p w:rsidR="001C557D" w:rsidRPr="00716821" w:rsidRDefault="001C557D" w:rsidP="001C557D">
            <w:pPr>
              <w:rPr>
                <w:b/>
                <w:bCs/>
                <w:color w:val="0070C0"/>
                <w:sz w:val="24"/>
                <w:szCs w:val="24"/>
              </w:rPr>
            </w:pPr>
            <w:r w:rsidRPr="00716821">
              <w:rPr>
                <w:b/>
                <w:bCs/>
                <w:color w:val="0070C0"/>
                <w:sz w:val="24"/>
                <w:szCs w:val="24"/>
              </w:rPr>
              <w:t>Aviva</w:t>
            </w:r>
          </w:p>
          <w:p w:rsidR="001C557D" w:rsidRPr="00716821" w:rsidRDefault="001C557D" w:rsidP="001C557D">
            <w:pPr>
              <w:rPr>
                <w:bCs/>
                <w:color w:val="0070C0"/>
                <w:sz w:val="24"/>
                <w:szCs w:val="24"/>
              </w:rPr>
            </w:pPr>
          </w:p>
          <w:p w:rsidR="001C557D" w:rsidRPr="00716821" w:rsidRDefault="00F94529" w:rsidP="00F94529">
            <w:pPr>
              <w:rPr>
                <w:bCs/>
                <w:color w:val="0070C0"/>
                <w:sz w:val="24"/>
                <w:szCs w:val="24"/>
              </w:rPr>
            </w:pPr>
            <w:r w:rsidRPr="00716821">
              <w:rPr>
                <w:bCs/>
                <w:color w:val="0070C0"/>
                <w:sz w:val="24"/>
                <w:szCs w:val="24"/>
              </w:rPr>
              <w:t>Isenção das prestações de serviços realizadas</w:t>
            </w:r>
            <w:r w:rsidR="00983A8E" w:rsidRPr="00716821">
              <w:rPr>
                <w:bCs/>
                <w:color w:val="0070C0"/>
                <w:sz w:val="24"/>
                <w:szCs w:val="24"/>
              </w:rPr>
              <w:t>,</w:t>
            </w:r>
            <w:r w:rsidRPr="00716821">
              <w:rPr>
                <w:bCs/>
                <w:color w:val="0070C0"/>
                <w:sz w:val="24"/>
                <w:szCs w:val="24"/>
              </w:rPr>
              <w:t xml:space="preserve"> sem margem </w:t>
            </w:r>
            <w:r w:rsidR="00983A8E" w:rsidRPr="00716821">
              <w:rPr>
                <w:bCs/>
                <w:color w:val="0070C0"/>
                <w:sz w:val="24"/>
                <w:szCs w:val="24"/>
              </w:rPr>
              <w:t xml:space="preserve">de lucro, </w:t>
            </w:r>
            <w:r w:rsidRPr="00716821">
              <w:rPr>
                <w:bCs/>
                <w:color w:val="0070C0"/>
                <w:sz w:val="24"/>
                <w:szCs w:val="24"/>
              </w:rPr>
              <w:t>por agrupamentos autónomos de pessoas (AAP)</w:t>
            </w:r>
            <w:r w:rsidR="00983A8E" w:rsidRPr="00716821">
              <w:rPr>
                <w:bCs/>
                <w:color w:val="0070C0"/>
                <w:sz w:val="24"/>
                <w:szCs w:val="24"/>
              </w:rPr>
              <w:t xml:space="preserve"> que exerçam uma actividade isenta ou não sujeita</w:t>
            </w:r>
            <w:r w:rsidRPr="00716821">
              <w:rPr>
                <w:bCs/>
                <w:color w:val="0070C0"/>
                <w:sz w:val="24"/>
                <w:szCs w:val="24"/>
              </w:rPr>
              <w:t>. Aplicabilidade na actividade seguradora</w:t>
            </w:r>
          </w:p>
        </w:tc>
        <w:tc>
          <w:tcPr>
            <w:tcW w:w="4394" w:type="dxa"/>
          </w:tcPr>
          <w:p w:rsidR="00983A8E" w:rsidRPr="00716821" w:rsidRDefault="00983A8E" w:rsidP="001C557D">
            <w:pPr>
              <w:rPr>
                <w:color w:val="0070C0"/>
                <w:sz w:val="24"/>
                <w:szCs w:val="24"/>
              </w:rPr>
            </w:pPr>
          </w:p>
          <w:p w:rsidR="00983A8E" w:rsidRPr="00716821" w:rsidRDefault="00983A8E" w:rsidP="001C557D">
            <w:pPr>
              <w:rPr>
                <w:color w:val="0070C0"/>
                <w:sz w:val="24"/>
                <w:szCs w:val="24"/>
              </w:rPr>
            </w:pPr>
          </w:p>
          <w:p w:rsidR="00801388" w:rsidRPr="00716821" w:rsidRDefault="00801388" w:rsidP="001C557D">
            <w:pPr>
              <w:rPr>
                <w:color w:val="0070C0"/>
                <w:sz w:val="24"/>
                <w:szCs w:val="24"/>
              </w:rPr>
            </w:pPr>
          </w:p>
          <w:p w:rsidR="00801388" w:rsidRPr="00716821" w:rsidRDefault="00801388" w:rsidP="001C557D">
            <w:pPr>
              <w:rPr>
                <w:color w:val="0070C0"/>
                <w:sz w:val="24"/>
                <w:szCs w:val="24"/>
              </w:rPr>
            </w:pPr>
            <w:r w:rsidRPr="00716821">
              <w:rPr>
                <w:color w:val="0070C0"/>
                <w:sz w:val="24"/>
                <w:szCs w:val="24"/>
              </w:rPr>
              <w:t>A isenção das p</w:t>
            </w:r>
            <w:r w:rsidR="00F94529" w:rsidRPr="00716821">
              <w:rPr>
                <w:color w:val="0070C0"/>
                <w:sz w:val="24"/>
                <w:szCs w:val="24"/>
              </w:rPr>
              <w:t>restações de serviços efe</w:t>
            </w:r>
            <w:r w:rsidR="00983A8E" w:rsidRPr="00716821">
              <w:rPr>
                <w:color w:val="0070C0"/>
                <w:sz w:val="24"/>
                <w:szCs w:val="24"/>
              </w:rPr>
              <w:t>c</w:t>
            </w:r>
            <w:r w:rsidR="00F94529" w:rsidRPr="00716821">
              <w:rPr>
                <w:color w:val="0070C0"/>
                <w:sz w:val="24"/>
                <w:szCs w:val="24"/>
              </w:rPr>
              <w:t>tuadas</w:t>
            </w:r>
            <w:r w:rsidR="00983A8E" w:rsidRPr="00716821">
              <w:rPr>
                <w:color w:val="0070C0"/>
                <w:sz w:val="24"/>
                <w:szCs w:val="24"/>
              </w:rPr>
              <w:t xml:space="preserve"> por</w:t>
            </w:r>
            <w:r w:rsidR="00F94529" w:rsidRPr="00716821">
              <w:rPr>
                <w:color w:val="0070C0"/>
                <w:sz w:val="24"/>
                <w:szCs w:val="24"/>
              </w:rPr>
              <w:t xml:space="preserve"> </w:t>
            </w:r>
            <w:r w:rsidR="00983A8E" w:rsidRPr="00716821">
              <w:rPr>
                <w:color w:val="0070C0"/>
                <w:sz w:val="24"/>
                <w:szCs w:val="24"/>
              </w:rPr>
              <w:t>AAP q</w:t>
            </w:r>
            <w:r w:rsidR="00F94529" w:rsidRPr="00716821">
              <w:rPr>
                <w:color w:val="0070C0"/>
                <w:sz w:val="24"/>
                <w:szCs w:val="24"/>
              </w:rPr>
              <w:t>ue</w:t>
            </w:r>
            <w:r w:rsidRPr="00716821">
              <w:rPr>
                <w:color w:val="0070C0"/>
                <w:sz w:val="24"/>
                <w:szCs w:val="24"/>
              </w:rPr>
              <w:t>:</w:t>
            </w:r>
          </w:p>
          <w:p w:rsidR="00801388" w:rsidRPr="00716821" w:rsidRDefault="00F94529" w:rsidP="00801388">
            <w:pPr>
              <w:pStyle w:val="ListParagraph"/>
              <w:numPr>
                <w:ilvl w:val="0"/>
                <w:numId w:val="1"/>
              </w:numPr>
              <w:rPr>
                <w:color w:val="0070C0"/>
                <w:sz w:val="24"/>
                <w:szCs w:val="24"/>
              </w:rPr>
            </w:pPr>
            <w:r w:rsidRPr="00716821">
              <w:rPr>
                <w:color w:val="0070C0"/>
                <w:sz w:val="24"/>
                <w:szCs w:val="24"/>
              </w:rPr>
              <w:t>exerçam uma a</w:t>
            </w:r>
            <w:r w:rsidR="00983A8E" w:rsidRPr="00716821">
              <w:rPr>
                <w:color w:val="0070C0"/>
                <w:sz w:val="24"/>
                <w:szCs w:val="24"/>
              </w:rPr>
              <w:t>ctividade isenta</w:t>
            </w:r>
            <w:r w:rsidR="00801388" w:rsidRPr="00716821">
              <w:rPr>
                <w:color w:val="0070C0"/>
                <w:sz w:val="24"/>
                <w:szCs w:val="24"/>
              </w:rPr>
              <w:t>;</w:t>
            </w:r>
          </w:p>
          <w:p w:rsidR="00801388" w:rsidRPr="00716821" w:rsidRDefault="00F94529" w:rsidP="00801388">
            <w:pPr>
              <w:pStyle w:val="ListParagraph"/>
              <w:numPr>
                <w:ilvl w:val="0"/>
                <w:numId w:val="1"/>
              </w:numPr>
              <w:rPr>
                <w:color w:val="0070C0"/>
                <w:sz w:val="24"/>
                <w:szCs w:val="24"/>
              </w:rPr>
            </w:pPr>
            <w:r w:rsidRPr="00716821">
              <w:rPr>
                <w:color w:val="0070C0"/>
                <w:sz w:val="24"/>
                <w:szCs w:val="24"/>
              </w:rPr>
              <w:t>tendo em vista prestar aos seus membros os serviços dire</w:t>
            </w:r>
            <w:r w:rsidR="00983A8E" w:rsidRPr="00716821">
              <w:rPr>
                <w:color w:val="0070C0"/>
                <w:sz w:val="24"/>
                <w:szCs w:val="24"/>
              </w:rPr>
              <w:t>c</w:t>
            </w:r>
            <w:r w:rsidRPr="00716821">
              <w:rPr>
                <w:color w:val="0070C0"/>
                <w:sz w:val="24"/>
                <w:szCs w:val="24"/>
              </w:rPr>
              <w:t>tamente necessários ao exercício dessa a</w:t>
            </w:r>
            <w:r w:rsidR="00983A8E" w:rsidRPr="00716821">
              <w:rPr>
                <w:color w:val="0070C0"/>
                <w:sz w:val="24"/>
                <w:szCs w:val="24"/>
              </w:rPr>
              <w:t>c</w:t>
            </w:r>
            <w:r w:rsidR="00801388" w:rsidRPr="00716821">
              <w:rPr>
                <w:color w:val="0070C0"/>
                <w:sz w:val="24"/>
                <w:szCs w:val="24"/>
              </w:rPr>
              <w:t xml:space="preserve">tividade </w:t>
            </w:r>
          </w:p>
          <w:p w:rsidR="00801388" w:rsidRPr="00716821" w:rsidRDefault="00983A8E" w:rsidP="00801388">
            <w:pPr>
              <w:pStyle w:val="ListParagraph"/>
              <w:numPr>
                <w:ilvl w:val="0"/>
                <w:numId w:val="1"/>
              </w:numPr>
              <w:rPr>
                <w:color w:val="0070C0"/>
                <w:sz w:val="24"/>
                <w:szCs w:val="24"/>
              </w:rPr>
            </w:pPr>
            <w:r w:rsidRPr="00716821">
              <w:rPr>
                <w:color w:val="0070C0"/>
                <w:sz w:val="24"/>
                <w:szCs w:val="24"/>
              </w:rPr>
              <w:t xml:space="preserve">sem qualquer margem de lucro </w:t>
            </w:r>
            <w:r w:rsidR="00801388" w:rsidRPr="00716821">
              <w:rPr>
                <w:color w:val="0070C0"/>
                <w:sz w:val="24"/>
                <w:szCs w:val="24"/>
              </w:rPr>
              <w:t xml:space="preserve">e </w:t>
            </w:r>
          </w:p>
          <w:p w:rsidR="00F94529" w:rsidRPr="00716821" w:rsidRDefault="00F94529" w:rsidP="00801388">
            <w:pPr>
              <w:pStyle w:val="ListParagraph"/>
              <w:numPr>
                <w:ilvl w:val="0"/>
                <w:numId w:val="1"/>
              </w:numPr>
              <w:rPr>
                <w:color w:val="0070C0"/>
                <w:sz w:val="24"/>
                <w:szCs w:val="24"/>
              </w:rPr>
            </w:pPr>
            <w:r w:rsidRPr="00716821">
              <w:rPr>
                <w:color w:val="0070C0"/>
                <w:sz w:val="24"/>
                <w:szCs w:val="24"/>
              </w:rPr>
              <w:t>desde que tal isenção não seja suscetível de prov</w:t>
            </w:r>
            <w:r w:rsidR="00983A8E" w:rsidRPr="00716821">
              <w:rPr>
                <w:color w:val="0070C0"/>
                <w:sz w:val="24"/>
                <w:szCs w:val="24"/>
              </w:rPr>
              <w:t>ocar distorções de concorrência</w:t>
            </w:r>
          </w:p>
          <w:p w:rsidR="00B927C3" w:rsidRPr="00716821" w:rsidRDefault="00B927C3" w:rsidP="00B927C3">
            <w:pPr>
              <w:rPr>
                <w:color w:val="0070C0"/>
                <w:sz w:val="24"/>
                <w:szCs w:val="24"/>
              </w:rPr>
            </w:pPr>
            <w:r w:rsidRPr="00716821">
              <w:rPr>
                <w:color w:val="0070C0"/>
                <w:sz w:val="24"/>
                <w:szCs w:val="24"/>
              </w:rPr>
              <w:lastRenderedPageBreak/>
              <w:t xml:space="preserve">apenas é aplicável a AAP </w:t>
            </w:r>
            <w:r w:rsidR="00F94529" w:rsidRPr="00716821">
              <w:rPr>
                <w:color w:val="0070C0"/>
                <w:sz w:val="24"/>
                <w:szCs w:val="24"/>
              </w:rPr>
              <w:t>cujos membros exercem uma a</w:t>
            </w:r>
            <w:r w:rsidRPr="00716821">
              <w:rPr>
                <w:color w:val="0070C0"/>
                <w:sz w:val="24"/>
                <w:szCs w:val="24"/>
              </w:rPr>
              <w:t>c</w:t>
            </w:r>
            <w:r w:rsidR="00F94529" w:rsidRPr="00716821">
              <w:rPr>
                <w:color w:val="0070C0"/>
                <w:sz w:val="24"/>
                <w:szCs w:val="24"/>
              </w:rPr>
              <w:t xml:space="preserve">tividade de interesse geral referida no artigo 132.° </w:t>
            </w:r>
            <w:r w:rsidRPr="00716821">
              <w:rPr>
                <w:color w:val="0070C0"/>
                <w:sz w:val="24"/>
                <w:szCs w:val="24"/>
              </w:rPr>
              <w:t xml:space="preserve">da Directiva IVA (capítulo 2). </w:t>
            </w:r>
          </w:p>
          <w:p w:rsidR="001C557D" w:rsidRPr="00716821" w:rsidRDefault="00B927C3" w:rsidP="00B927C3">
            <w:pPr>
              <w:rPr>
                <w:color w:val="0070C0"/>
                <w:sz w:val="24"/>
                <w:szCs w:val="24"/>
              </w:rPr>
            </w:pPr>
            <w:r w:rsidRPr="00716821">
              <w:rPr>
                <w:color w:val="0070C0"/>
                <w:sz w:val="24"/>
                <w:szCs w:val="24"/>
              </w:rPr>
              <w:t xml:space="preserve">Os AAP </w:t>
            </w:r>
            <w:r w:rsidR="00F94529" w:rsidRPr="00716821">
              <w:rPr>
                <w:color w:val="0070C0"/>
                <w:sz w:val="24"/>
                <w:szCs w:val="24"/>
              </w:rPr>
              <w:t>cujos membros exercem uma a</w:t>
            </w:r>
            <w:r w:rsidRPr="00716821">
              <w:rPr>
                <w:color w:val="0070C0"/>
                <w:sz w:val="24"/>
                <w:szCs w:val="24"/>
              </w:rPr>
              <w:t>c</w:t>
            </w:r>
            <w:r w:rsidR="00F94529" w:rsidRPr="00716821">
              <w:rPr>
                <w:color w:val="0070C0"/>
                <w:sz w:val="24"/>
                <w:szCs w:val="24"/>
              </w:rPr>
              <w:t xml:space="preserve">tividade </w:t>
            </w:r>
            <w:r w:rsidRPr="00716821">
              <w:rPr>
                <w:color w:val="0070C0"/>
                <w:sz w:val="24"/>
                <w:szCs w:val="24"/>
              </w:rPr>
              <w:t xml:space="preserve">isenta </w:t>
            </w:r>
            <w:r w:rsidR="00F94529" w:rsidRPr="00716821">
              <w:rPr>
                <w:color w:val="0070C0"/>
                <w:sz w:val="24"/>
                <w:szCs w:val="24"/>
              </w:rPr>
              <w:t>no domínio dos seguros</w:t>
            </w:r>
            <w:r w:rsidRPr="00716821">
              <w:rPr>
                <w:color w:val="0070C0"/>
                <w:sz w:val="24"/>
                <w:szCs w:val="24"/>
              </w:rPr>
              <w:t xml:space="preserve"> (capítulo 3) </w:t>
            </w:r>
            <w:r w:rsidR="00F94529" w:rsidRPr="00716821">
              <w:rPr>
                <w:color w:val="0070C0"/>
                <w:sz w:val="24"/>
                <w:szCs w:val="24"/>
              </w:rPr>
              <w:t>não beneficiam desta</w:t>
            </w:r>
            <w:r w:rsidRPr="00716821">
              <w:rPr>
                <w:color w:val="0070C0"/>
                <w:sz w:val="24"/>
                <w:szCs w:val="24"/>
              </w:rPr>
              <w:t xml:space="preserve"> isenção</w:t>
            </w:r>
          </w:p>
        </w:tc>
      </w:tr>
      <w:tr w:rsidR="00A11608" w:rsidRPr="00A11608" w:rsidTr="00A11608">
        <w:tc>
          <w:tcPr>
            <w:tcW w:w="1135" w:type="dxa"/>
          </w:tcPr>
          <w:p w:rsidR="004D7900" w:rsidRPr="00340228" w:rsidRDefault="004D7900" w:rsidP="004D7900">
            <w:pPr>
              <w:rPr>
                <w:color w:val="0070C0"/>
                <w:sz w:val="24"/>
                <w:szCs w:val="24"/>
              </w:rPr>
            </w:pPr>
            <w:r w:rsidRPr="00340228">
              <w:rPr>
                <w:color w:val="0070C0"/>
                <w:sz w:val="24"/>
                <w:szCs w:val="24"/>
              </w:rPr>
              <w:lastRenderedPageBreak/>
              <w:t>C-616/15</w:t>
            </w:r>
          </w:p>
        </w:tc>
        <w:tc>
          <w:tcPr>
            <w:tcW w:w="997" w:type="dxa"/>
          </w:tcPr>
          <w:p w:rsidR="004D7900" w:rsidRPr="00340228" w:rsidRDefault="004D7900" w:rsidP="004D7900">
            <w:pPr>
              <w:rPr>
                <w:color w:val="0070C0"/>
                <w:sz w:val="24"/>
                <w:szCs w:val="24"/>
              </w:rPr>
            </w:pPr>
            <w:r w:rsidRPr="00340228">
              <w:rPr>
                <w:color w:val="0070C0"/>
                <w:sz w:val="24"/>
                <w:szCs w:val="24"/>
              </w:rPr>
              <w:t>21.09.17</w:t>
            </w:r>
          </w:p>
        </w:tc>
        <w:tc>
          <w:tcPr>
            <w:tcW w:w="3681" w:type="dxa"/>
          </w:tcPr>
          <w:p w:rsidR="004D7900" w:rsidRPr="00340228" w:rsidRDefault="004D7900" w:rsidP="004D7900">
            <w:pPr>
              <w:rPr>
                <w:b/>
                <w:bCs/>
                <w:color w:val="0070C0"/>
                <w:sz w:val="24"/>
                <w:szCs w:val="24"/>
              </w:rPr>
            </w:pPr>
            <w:r w:rsidRPr="00340228">
              <w:rPr>
                <w:b/>
                <w:bCs/>
                <w:color w:val="0070C0"/>
                <w:sz w:val="24"/>
                <w:szCs w:val="24"/>
              </w:rPr>
              <w:t>Comissão Europeia contra República Federal da Alemanha</w:t>
            </w:r>
          </w:p>
          <w:p w:rsidR="004D7900" w:rsidRPr="00340228" w:rsidRDefault="004D7900" w:rsidP="004D7900">
            <w:pPr>
              <w:rPr>
                <w:bCs/>
                <w:color w:val="0070C0"/>
                <w:sz w:val="24"/>
                <w:szCs w:val="24"/>
              </w:rPr>
            </w:pPr>
          </w:p>
          <w:p w:rsidR="004D7900" w:rsidRPr="00340228" w:rsidRDefault="004D7900" w:rsidP="00BB79CF">
            <w:pPr>
              <w:rPr>
                <w:b/>
                <w:bCs/>
                <w:color w:val="0070C0"/>
                <w:sz w:val="24"/>
                <w:szCs w:val="24"/>
              </w:rPr>
            </w:pPr>
            <w:r w:rsidRPr="00340228">
              <w:rPr>
                <w:bCs/>
                <w:color w:val="0070C0"/>
                <w:sz w:val="24"/>
                <w:szCs w:val="24"/>
              </w:rPr>
              <w:t xml:space="preserve">Isenção das prestações de serviços efectuadas por agrupamentos autónomos de pessoas </w:t>
            </w:r>
            <w:r w:rsidR="00BB79CF" w:rsidRPr="00340228">
              <w:rPr>
                <w:bCs/>
                <w:color w:val="0070C0"/>
                <w:sz w:val="24"/>
                <w:szCs w:val="24"/>
              </w:rPr>
              <w:t xml:space="preserve">(AAP) aos seus membros. </w:t>
            </w:r>
            <w:r w:rsidRPr="00340228">
              <w:rPr>
                <w:bCs/>
                <w:color w:val="0070C0"/>
                <w:sz w:val="24"/>
                <w:szCs w:val="24"/>
              </w:rPr>
              <w:t>Limitação a</w:t>
            </w:r>
            <w:r w:rsidR="00BB79CF" w:rsidRPr="00340228">
              <w:rPr>
                <w:bCs/>
                <w:color w:val="0070C0"/>
                <w:sz w:val="24"/>
                <w:szCs w:val="24"/>
              </w:rPr>
              <w:t xml:space="preserve"> </w:t>
            </w:r>
            <w:r w:rsidRPr="00340228">
              <w:rPr>
                <w:bCs/>
                <w:color w:val="0070C0"/>
                <w:sz w:val="24"/>
                <w:szCs w:val="24"/>
              </w:rPr>
              <w:t xml:space="preserve">membros </w:t>
            </w:r>
            <w:r w:rsidR="00BB79CF" w:rsidRPr="00340228">
              <w:rPr>
                <w:bCs/>
                <w:color w:val="0070C0"/>
                <w:sz w:val="24"/>
                <w:szCs w:val="24"/>
              </w:rPr>
              <w:t xml:space="preserve">que </w:t>
            </w:r>
            <w:r w:rsidRPr="00340228">
              <w:rPr>
                <w:bCs/>
                <w:color w:val="0070C0"/>
                <w:sz w:val="24"/>
                <w:szCs w:val="24"/>
              </w:rPr>
              <w:t>exer</w:t>
            </w:r>
            <w:r w:rsidR="00BB79CF" w:rsidRPr="00340228">
              <w:rPr>
                <w:bCs/>
                <w:color w:val="0070C0"/>
                <w:sz w:val="24"/>
                <w:szCs w:val="24"/>
              </w:rPr>
              <w:t>çam profissão na área da saúde</w:t>
            </w:r>
          </w:p>
        </w:tc>
        <w:tc>
          <w:tcPr>
            <w:tcW w:w="4394" w:type="dxa"/>
          </w:tcPr>
          <w:p w:rsidR="00BB79CF" w:rsidRPr="00340228" w:rsidRDefault="00BB79CF" w:rsidP="004D7900">
            <w:pPr>
              <w:rPr>
                <w:color w:val="0070C0"/>
                <w:sz w:val="24"/>
                <w:szCs w:val="24"/>
              </w:rPr>
            </w:pPr>
          </w:p>
          <w:p w:rsidR="00BB79CF" w:rsidRPr="00340228" w:rsidRDefault="00BB79CF" w:rsidP="004D7900">
            <w:pPr>
              <w:rPr>
                <w:color w:val="0070C0"/>
                <w:sz w:val="24"/>
                <w:szCs w:val="24"/>
              </w:rPr>
            </w:pPr>
          </w:p>
          <w:p w:rsidR="00BB79CF" w:rsidRPr="00340228" w:rsidRDefault="00BB79CF" w:rsidP="004D7900">
            <w:pPr>
              <w:rPr>
                <w:color w:val="0070C0"/>
                <w:sz w:val="24"/>
                <w:szCs w:val="24"/>
              </w:rPr>
            </w:pPr>
          </w:p>
          <w:p w:rsidR="00BB79CF" w:rsidRPr="00340228" w:rsidRDefault="00BB79CF" w:rsidP="00BB79CF">
            <w:pPr>
              <w:rPr>
                <w:color w:val="0070C0"/>
                <w:sz w:val="24"/>
                <w:szCs w:val="24"/>
              </w:rPr>
            </w:pPr>
            <w:r w:rsidRPr="00340228">
              <w:rPr>
                <w:color w:val="0070C0"/>
                <w:sz w:val="24"/>
                <w:szCs w:val="24"/>
              </w:rPr>
              <w:t xml:space="preserve">A isenção aplicável aos AAP cujos membros exerçam actividades isentas de interesse geral. Ao limitar a isenção aos AAP cujos membros exerçam uma actividade profissional no domínio da saúde a República Federal da Alemanha não cumpriu as obrigações que lhe incumbem por força do artigo 132.°, n.° 1, alínea f), da Directiva IVA </w:t>
            </w:r>
          </w:p>
        </w:tc>
      </w:tr>
      <w:tr w:rsidR="00A11608" w:rsidRPr="0031090C" w:rsidTr="00A11608">
        <w:tc>
          <w:tcPr>
            <w:tcW w:w="1135" w:type="dxa"/>
          </w:tcPr>
          <w:p w:rsidR="00545FE7" w:rsidRPr="00785183" w:rsidRDefault="00545FE7" w:rsidP="00545FE7">
            <w:pPr>
              <w:rPr>
                <w:color w:val="0070C0"/>
                <w:sz w:val="24"/>
              </w:rPr>
            </w:pPr>
            <w:r w:rsidRPr="00785183">
              <w:rPr>
                <w:color w:val="0070C0"/>
                <w:sz w:val="24"/>
              </w:rPr>
              <w:t>C-326/15</w:t>
            </w:r>
          </w:p>
        </w:tc>
        <w:tc>
          <w:tcPr>
            <w:tcW w:w="997" w:type="dxa"/>
          </w:tcPr>
          <w:p w:rsidR="00545FE7" w:rsidRPr="00785183" w:rsidRDefault="00545FE7" w:rsidP="00545FE7">
            <w:pPr>
              <w:rPr>
                <w:color w:val="0070C0"/>
                <w:sz w:val="24"/>
              </w:rPr>
            </w:pPr>
            <w:r w:rsidRPr="00785183">
              <w:rPr>
                <w:color w:val="0070C0"/>
                <w:sz w:val="24"/>
              </w:rPr>
              <w:t xml:space="preserve">21.09.17 </w:t>
            </w:r>
          </w:p>
        </w:tc>
        <w:tc>
          <w:tcPr>
            <w:tcW w:w="3681" w:type="dxa"/>
          </w:tcPr>
          <w:p w:rsidR="00545FE7" w:rsidRPr="00785183" w:rsidRDefault="00545FE7" w:rsidP="00545FE7">
            <w:pPr>
              <w:rPr>
                <w:b/>
                <w:bCs/>
                <w:color w:val="0070C0"/>
                <w:sz w:val="24"/>
                <w:szCs w:val="18"/>
              </w:rPr>
            </w:pPr>
            <w:r w:rsidRPr="00785183">
              <w:rPr>
                <w:b/>
                <w:bCs/>
                <w:color w:val="0070C0"/>
                <w:sz w:val="24"/>
                <w:szCs w:val="18"/>
              </w:rPr>
              <w:t>DNB Banka</w:t>
            </w:r>
          </w:p>
          <w:p w:rsidR="00545FE7" w:rsidRPr="00785183" w:rsidRDefault="00545FE7" w:rsidP="00545FE7">
            <w:pPr>
              <w:rPr>
                <w:bCs/>
                <w:color w:val="0070C0"/>
                <w:sz w:val="24"/>
                <w:szCs w:val="18"/>
              </w:rPr>
            </w:pPr>
          </w:p>
          <w:p w:rsidR="00545FE7" w:rsidRPr="00785183" w:rsidRDefault="00545FE7" w:rsidP="00545FE7">
            <w:pPr>
              <w:rPr>
                <w:b/>
                <w:bCs/>
                <w:color w:val="0070C0"/>
                <w:sz w:val="24"/>
                <w:szCs w:val="18"/>
              </w:rPr>
            </w:pPr>
            <w:r w:rsidRPr="00785183">
              <w:rPr>
                <w:bCs/>
                <w:color w:val="0070C0"/>
                <w:sz w:val="24"/>
                <w:szCs w:val="18"/>
              </w:rPr>
              <w:t>Isenção das prestações de serviços realizadas, sem margem de lucro, por agrupamentos autónomos de pessoas (AAP) que exerçam uma actividade isenta ou não sujeita. Aplicabilidade na actividade financeira</w:t>
            </w:r>
          </w:p>
        </w:tc>
        <w:tc>
          <w:tcPr>
            <w:tcW w:w="4394" w:type="dxa"/>
          </w:tcPr>
          <w:p w:rsidR="00545FE7" w:rsidRPr="00785183" w:rsidRDefault="00545FE7" w:rsidP="00545FE7">
            <w:pPr>
              <w:rPr>
                <w:color w:val="0070C0"/>
                <w:sz w:val="24"/>
                <w:szCs w:val="18"/>
              </w:rPr>
            </w:pPr>
          </w:p>
          <w:p w:rsidR="00552D86" w:rsidRPr="00785183" w:rsidRDefault="00552D86" w:rsidP="00545FE7">
            <w:pPr>
              <w:rPr>
                <w:color w:val="0070C0"/>
                <w:sz w:val="24"/>
                <w:szCs w:val="18"/>
              </w:rPr>
            </w:pPr>
          </w:p>
          <w:p w:rsidR="00552D86" w:rsidRPr="0031090C" w:rsidRDefault="00552D86" w:rsidP="00552D86">
            <w:pPr>
              <w:rPr>
                <w:color w:val="0070C0"/>
                <w:sz w:val="24"/>
                <w:szCs w:val="18"/>
              </w:rPr>
            </w:pPr>
            <w:r w:rsidRPr="00785183">
              <w:rPr>
                <w:color w:val="0070C0"/>
                <w:sz w:val="24"/>
                <w:szCs w:val="18"/>
              </w:rPr>
              <w:t>Idêntico ao C-605/15 AVIVA</w:t>
            </w:r>
            <w:r w:rsidRPr="0031090C">
              <w:rPr>
                <w:color w:val="0070C0"/>
                <w:sz w:val="24"/>
                <w:szCs w:val="18"/>
              </w:rPr>
              <w:t xml:space="preserve"> </w:t>
            </w:r>
          </w:p>
        </w:tc>
      </w:tr>
      <w:tr w:rsidR="00A11608" w:rsidRPr="0031090C" w:rsidTr="00A11608">
        <w:tc>
          <w:tcPr>
            <w:tcW w:w="1135" w:type="dxa"/>
          </w:tcPr>
          <w:p w:rsidR="003E1E67" w:rsidRPr="00785183" w:rsidRDefault="003E1E67" w:rsidP="003E1E67">
            <w:pPr>
              <w:rPr>
                <w:color w:val="0070C0"/>
                <w:sz w:val="24"/>
              </w:rPr>
            </w:pPr>
            <w:r w:rsidRPr="00785183">
              <w:rPr>
                <w:color w:val="0070C0"/>
                <w:sz w:val="24"/>
              </w:rPr>
              <w:t>C-441/16</w:t>
            </w:r>
          </w:p>
        </w:tc>
        <w:tc>
          <w:tcPr>
            <w:tcW w:w="997" w:type="dxa"/>
          </w:tcPr>
          <w:p w:rsidR="003E1E67" w:rsidRPr="00785183" w:rsidRDefault="003E1E67" w:rsidP="003E1E67">
            <w:pPr>
              <w:rPr>
                <w:color w:val="0070C0"/>
                <w:sz w:val="24"/>
              </w:rPr>
            </w:pPr>
            <w:r w:rsidRPr="00785183">
              <w:rPr>
                <w:color w:val="0070C0"/>
                <w:sz w:val="24"/>
              </w:rPr>
              <w:t>21.09.17</w:t>
            </w:r>
          </w:p>
        </w:tc>
        <w:tc>
          <w:tcPr>
            <w:tcW w:w="3681" w:type="dxa"/>
          </w:tcPr>
          <w:p w:rsidR="003E1E67" w:rsidRPr="00785183" w:rsidRDefault="003E1E67" w:rsidP="003E1E67">
            <w:pPr>
              <w:rPr>
                <w:b/>
                <w:bCs/>
                <w:color w:val="0070C0"/>
                <w:sz w:val="24"/>
                <w:szCs w:val="18"/>
                <w:lang w:val="en-US"/>
              </w:rPr>
            </w:pPr>
            <w:r w:rsidRPr="00785183">
              <w:rPr>
                <w:b/>
                <w:bCs/>
                <w:color w:val="0070C0"/>
                <w:sz w:val="24"/>
                <w:szCs w:val="18"/>
                <w:lang w:val="en-US"/>
              </w:rPr>
              <w:t>SMS group GmbH</w:t>
            </w:r>
          </w:p>
          <w:p w:rsidR="003E1E67" w:rsidRPr="00785183" w:rsidRDefault="003E1E67" w:rsidP="003E1E67">
            <w:pPr>
              <w:rPr>
                <w:bCs/>
                <w:color w:val="0070C0"/>
                <w:sz w:val="24"/>
                <w:szCs w:val="18"/>
                <w:lang w:val="en-US"/>
              </w:rPr>
            </w:pPr>
          </w:p>
          <w:p w:rsidR="003B0DD5" w:rsidRPr="00785183" w:rsidRDefault="005F41AC" w:rsidP="005F41AC">
            <w:pPr>
              <w:rPr>
                <w:bCs/>
                <w:color w:val="0070C0"/>
                <w:sz w:val="24"/>
                <w:szCs w:val="18"/>
              </w:rPr>
            </w:pPr>
            <w:r w:rsidRPr="00785183">
              <w:rPr>
                <w:bCs/>
                <w:color w:val="0070C0"/>
                <w:sz w:val="24"/>
                <w:szCs w:val="18"/>
              </w:rPr>
              <w:t xml:space="preserve">Direito à dedução. Reembolso de IVA a </w:t>
            </w:r>
            <w:r w:rsidR="003B0DD5" w:rsidRPr="00785183">
              <w:rPr>
                <w:bCs/>
                <w:color w:val="0070C0"/>
                <w:sz w:val="24"/>
                <w:szCs w:val="18"/>
              </w:rPr>
              <w:t>s</w:t>
            </w:r>
            <w:r w:rsidRPr="00785183">
              <w:rPr>
                <w:bCs/>
                <w:color w:val="0070C0"/>
                <w:sz w:val="24"/>
                <w:szCs w:val="18"/>
              </w:rPr>
              <w:t>ujeito passivo residente noutro Estado</w:t>
            </w:r>
            <w:r w:rsidRPr="00785183">
              <w:rPr>
                <w:bCs/>
                <w:color w:val="0070C0"/>
                <w:sz w:val="24"/>
                <w:szCs w:val="18"/>
              </w:rPr>
              <w:noBreakHyphen/>
              <w:t>Membro</w:t>
            </w:r>
          </w:p>
          <w:p w:rsidR="003E1E67" w:rsidRPr="00785183" w:rsidRDefault="003E1E67" w:rsidP="005F41AC">
            <w:pPr>
              <w:rPr>
                <w:bCs/>
                <w:color w:val="0070C0"/>
                <w:sz w:val="24"/>
                <w:szCs w:val="18"/>
              </w:rPr>
            </w:pPr>
          </w:p>
        </w:tc>
        <w:tc>
          <w:tcPr>
            <w:tcW w:w="4394" w:type="dxa"/>
          </w:tcPr>
          <w:p w:rsidR="003E1E67" w:rsidRPr="00785183" w:rsidRDefault="003E1E67" w:rsidP="003E1E67">
            <w:pPr>
              <w:rPr>
                <w:bCs/>
                <w:color w:val="0070C0"/>
                <w:sz w:val="24"/>
                <w:szCs w:val="18"/>
              </w:rPr>
            </w:pPr>
          </w:p>
          <w:p w:rsidR="005F41AC" w:rsidRPr="00785183" w:rsidRDefault="005F41AC" w:rsidP="003E1E67">
            <w:pPr>
              <w:rPr>
                <w:bCs/>
                <w:color w:val="0070C0"/>
                <w:sz w:val="24"/>
                <w:szCs w:val="18"/>
              </w:rPr>
            </w:pPr>
          </w:p>
          <w:p w:rsidR="005F41AC" w:rsidRPr="00785183" w:rsidRDefault="003B0DD5" w:rsidP="003B0DD5">
            <w:pPr>
              <w:rPr>
                <w:bCs/>
                <w:color w:val="0070C0"/>
                <w:sz w:val="24"/>
                <w:szCs w:val="18"/>
              </w:rPr>
            </w:pPr>
            <w:r w:rsidRPr="00785183">
              <w:rPr>
                <w:bCs/>
                <w:color w:val="0070C0"/>
                <w:sz w:val="24"/>
                <w:szCs w:val="18"/>
              </w:rPr>
              <w:t>U</w:t>
            </w:r>
            <w:r w:rsidR="005F41AC" w:rsidRPr="00785183">
              <w:rPr>
                <w:bCs/>
                <w:color w:val="0070C0"/>
                <w:sz w:val="24"/>
                <w:szCs w:val="18"/>
              </w:rPr>
              <w:t>m Estado</w:t>
            </w:r>
            <w:r w:rsidR="005F41AC" w:rsidRPr="00785183">
              <w:rPr>
                <w:bCs/>
                <w:color w:val="0070C0"/>
                <w:sz w:val="24"/>
                <w:szCs w:val="18"/>
              </w:rPr>
              <w:noBreakHyphen/>
              <w:t xml:space="preserve">Membro </w:t>
            </w:r>
            <w:r w:rsidRPr="00785183">
              <w:rPr>
                <w:bCs/>
                <w:color w:val="0070C0"/>
                <w:sz w:val="24"/>
                <w:szCs w:val="18"/>
              </w:rPr>
              <w:t>não pode recusar</w:t>
            </w:r>
            <w:r w:rsidR="005F41AC" w:rsidRPr="00785183">
              <w:rPr>
                <w:bCs/>
                <w:color w:val="0070C0"/>
                <w:sz w:val="24"/>
                <w:szCs w:val="18"/>
              </w:rPr>
              <w:t xml:space="preserve"> a um sujeito passivo que não está estabelecido no seu território o direito ao reembolso do IVA pago no momento da importação de bens numa situação</w:t>
            </w:r>
            <w:r w:rsidRPr="00785183">
              <w:rPr>
                <w:bCs/>
                <w:color w:val="0070C0"/>
                <w:sz w:val="24"/>
                <w:szCs w:val="18"/>
              </w:rPr>
              <w:t xml:space="preserve"> </w:t>
            </w:r>
            <w:r w:rsidR="005F41AC" w:rsidRPr="00785183">
              <w:rPr>
                <w:bCs/>
                <w:color w:val="0070C0"/>
                <w:sz w:val="24"/>
                <w:szCs w:val="18"/>
              </w:rPr>
              <w:t xml:space="preserve">em que, no momento da importação, a execução do contrato no âmbito do qual o sujeito passivo adquiriu e importou esses bens estava suspensa, a operação para a qual estes deviam ser utilizados finalmente não se realizou e o sujeito passivo não </w:t>
            </w:r>
            <w:r w:rsidR="005F41AC" w:rsidRPr="00785183">
              <w:rPr>
                <w:bCs/>
                <w:color w:val="0070C0"/>
                <w:sz w:val="24"/>
                <w:szCs w:val="18"/>
              </w:rPr>
              <w:lastRenderedPageBreak/>
              <w:t>apresentou prova da subsequente circulação desses bens</w:t>
            </w:r>
            <w:r w:rsidR="00825B1F" w:rsidRPr="00785183">
              <w:rPr>
                <w:bCs/>
                <w:color w:val="0070C0"/>
                <w:sz w:val="24"/>
                <w:szCs w:val="18"/>
              </w:rPr>
              <w:t>.</w:t>
            </w:r>
          </w:p>
          <w:p w:rsidR="00A12852" w:rsidRPr="00785183" w:rsidRDefault="00825B1F" w:rsidP="00A12852">
            <w:pPr>
              <w:rPr>
                <w:bCs/>
                <w:color w:val="0070C0"/>
                <w:sz w:val="24"/>
                <w:szCs w:val="18"/>
              </w:rPr>
            </w:pPr>
            <w:r w:rsidRPr="00785183">
              <w:rPr>
                <w:bCs/>
                <w:color w:val="0070C0"/>
                <w:sz w:val="24"/>
                <w:szCs w:val="18"/>
              </w:rPr>
              <w:t xml:space="preserve">Na ausência de circunstâncias fraudulentas ou abusivas e sob reserva de eventuais regularizações em conformidade com as condições previstas na Directiva IVA, o direito à dedução, uma vez constituído, </w:t>
            </w:r>
            <w:r w:rsidR="00A12852" w:rsidRPr="00785183">
              <w:rPr>
                <w:bCs/>
                <w:color w:val="0070C0"/>
                <w:sz w:val="24"/>
                <w:szCs w:val="18"/>
              </w:rPr>
              <w:t>subsiste.</w:t>
            </w:r>
          </w:p>
          <w:p w:rsidR="00A12852" w:rsidRPr="0031090C" w:rsidRDefault="00A12852" w:rsidP="00A12852">
            <w:pPr>
              <w:rPr>
                <w:bCs/>
                <w:color w:val="0070C0"/>
                <w:sz w:val="24"/>
                <w:szCs w:val="18"/>
              </w:rPr>
            </w:pPr>
            <w:r w:rsidRPr="00785183">
              <w:rPr>
                <w:bCs/>
                <w:color w:val="0070C0"/>
                <w:sz w:val="24"/>
                <w:szCs w:val="18"/>
              </w:rPr>
              <w:t>Se as autoridades tributárias nacionais não possuem elementos objectivos que provem que o direito ao reembolso surgiu de forma abusiva ou fraudulenta, o que compete, finalmente, ao órgão jurisdicional de reenvio verificar, os factos subsequentes à importação são irrelevantes</w:t>
            </w:r>
          </w:p>
        </w:tc>
      </w:tr>
      <w:tr w:rsidR="00A11608" w:rsidRPr="00716821" w:rsidTr="00A11608">
        <w:tc>
          <w:tcPr>
            <w:tcW w:w="1135" w:type="dxa"/>
          </w:tcPr>
          <w:p w:rsidR="00EC08B4" w:rsidRPr="00716821" w:rsidRDefault="00EC08B4" w:rsidP="00EC08B4">
            <w:pPr>
              <w:rPr>
                <w:color w:val="0070C0"/>
                <w:sz w:val="24"/>
                <w:szCs w:val="24"/>
              </w:rPr>
            </w:pPr>
            <w:r w:rsidRPr="00716821">
              <w:rPr>
                <w:color w:val="0070C0"/>
                <w:sz w:val="24"/>
                <w:szCs w:val="24"/>
              </w:rPr>
              <w:lastRenderedPageBreak/>
              <w:t>C-132/16</w:t>
            </w:r>
          </w:p>
        </w:tc>
        <w:tc>
          <w:tcPr>
            <w:tcW w:w="997" w:type="dxa"/>
          </w:tcPr>
          <w:p w:rsidR="00EC08B4" w:rsidRPr="00716821" w:rsidRDefault="00EC08B4" w:rsidP="00EC08B4">
            <w:pPr>
              <w:rPr>
                <w:color w:val="0070C0"/>
                <w:sz w:val="24"/>
                <w:szCs w:val="24"/>
              </w:rPr>
            </w:pPr>
            <w:r w:rsidRPr="00716821">
              <w:rPr>
                <w:color w:val="0070C0"/>
                <w:sz w:val="24"/>
                <w:szCs w:val="24"/>
              </w:rPr>
              <w:t>14.09.17</w:t>
            </w:r>
          </w:p>
        </w:tc>
        <w:tc>
          <w:tcPr>
            <w:tcW w:w="3681" w:type="dxa"/>
          </w:tcPr>
          <w:p w:rsidR="00EC08B4" w:rsidRPr="00716821" w:rsidRDefault="00EC08B4" w:rsidP="00EC08B4">
            <w:pPr>
              <w:rPr>
                <w:b/>
                <w:bCs/>
                <w:color w:val="0070C0"/>
                <w:sz w:val="24"/>
                <w:szCs w:val="24"/>
              </w:rPr>
            </w:pPr>
            <w:r w:rsidRPr="00716821">
              <w:rPr>
                <w:b/>
                <w:bCs/>
                <w:color w:val="0070C0"/>
                <w:sz w:val="24"/>
                <w:szCs w:val="24"/>
              </w:rPr>
              <w:t>Iberdrola Inmobiliaria</w:t>
            </w:r>
          </w:p>
          <w:p w:rsidR="00EC08B4" w:rsidRPr="00716821" w:rsidRDefault="00EC08B4" w:rsidP="00EC08B4">
            <w:pPr>
              <w:rPr>
                <w:bCs/>
                <w:color w:val="0070C0"/>
                <w:sz w:val="24"/>
                <w:szCs w:val="24"/>
              </w:rPr>
            </w:pPr>
          </w:p>
          <w:p w:rsidR="00EC08B4" w:rsidRPr="00716821" w:rsidRDefault="00EC08B4" w:rsidP="00EC08B4">
            <w:pPr>
              <w:rPr>
                <w:bCs/>
                <w:color w:val="0070C0"/>
                <w:sz w:val="24"/>
                <w:szCs w:val="24"/>
              </w:rPr>
            </w:pPr>
            <w:r w:rsidRPr="00716821">
              <w:rPr>
                <w:bCs/>
                <w:color w:val="0070C0"/>
                <w:sz w:val="24"/>
                <w:szCs w:val="24"/>
              </w:rPr>
              <w:t>Direito à dedução relativo a serviços de construção num bem imóvel de um terceiro</w:t>
            </w:r>
          </w:p>
        </w:tc>
        <w:tc>
          <w:tcPr>
            <w:tcW w:w="4394" w:type="dxa"/>
          </w:tcPr>
          <w:p w:rsidR="00EC08B4" w:rsidRPr="00716821" w:rsidRDefault="00EC08B4" w:rsidP="00EC08B4">
            <w:pPr>
              <w:rPr>
                <w:bCs/>
                <w:color w:val="0070C0"/>
                <w:sz w:val="24"/>
                <w:szCs w:val="24"/>
              </w:rPr>
            </w:pPr>
          </w:p>
          <w:p w:rsidR="00EC08B4" w:rsidRPr="00716821" w:rsidRDefault="00EC08B4" w:rsidP="00EC08B4">
            <w:pPr>
              <w:rPr>
                <w:bCs/>
                <w:color w:val="0070C0"/>
                <w:sz w:val="24"/>
                <w:szCs w:val="24"/>
              </w:rPr>
            </w:pPr>
          </w:p>
          <w:p w:rsidR="00EC08B4" w:rsidRPr="00716821" w:rsidRDefault="00EC08B4" w:rsidP="00EC08B4">
            <w:pPr>
              <w:rPr>
                <w:bCs/>
                <w:color w:val="0070C0"/>
                <w:sz w:val="24"/>
                <w:szCs w:val="24"/>
              </w:rPr>
            </w:pPr>
            <w:r w:rsidRPr="00716821">
              <w:rPr>
                <w:bCs/>
                <w:color w:val="0070C0"/>
                <w:sz w:val="24"/>
                <w:szCs w:val="24"/>
              </w:rPr>
              <w:t>Assiste o direito à dedução do IVA relativo a uma prestação de serviços que consiste em construir ou melhorar um bem imóvel (estação de bombagem de águas residuais) de que um terceiro é proprietário, quando este último beneficia a título gratuito do resultado desses serviços e estes são utilizados quer pelo sujeito passivo quer por esse terceiro no âmbito das suas actividades económicas, na medida em que os referidos serviços não excedam o que é necessário para permitir ao referido sujeito passivo efectuar operações tributadas a jusante e o seu custo esteja incluído no custo dessas operações</w:t>
            </w:r>
          </w:p>
        </w:tc>
      </w:tr>
      <w:tr w:rsidR="00A11608" w:rsidRPr="00716821" w:rsidTr="00A11608">
        <w:tc>
          <w:tcPr>
            <w:tcW w:w="1135" w:type="dxa"/>
          </w:tcPr>
          <w:p w:rsidR="00EC08B4" w:rsidRPr="00716821" w:rsidRDefault="00EC08B4" w:rsidP="00EC08B4">
            <w:pPr>
              <w:rPr>
                <w:color w:val="0070C0"/>
                <w:sz w:val="24"/>
                <w:szCs w:val="24"/>
              </w:rPr>
            </w:pPr>
            <w:r w:rsidRPr="00716821">
              <w:rPr>
                <w:color w:val="0070C0"/>
                <w:sz w:val="24"/>
                <w:szCs w:val="24"/>
              </w:rPr>
              <w:t>C-386/16</w:t>
            </w:r>
          </w:p>
        </w:tc>
        <w:tc>
          <w:tcPr>
            <w:tcW w:w="997" w:type="dxa"/>
          </w:tcPr>
          <w:p w:rsidR="00EC08B4" w:rsidRPr="00716821" w:rsidRDefault="00EC08B4" w:rsidP="00EC08B4">
            <w:pPr>
              <w:rPr>
                <w:color w:val="0070C0"/>
                <w:sz w:val="24"/>
                <w:szCs w:val="24"/>
              </w:rPr>
            </w:pPr>
            <w:r w:rsidRPr="00716821">
              <w:rPr>
                <w:color w:val="0070C0"/>
                <w:sz w:val="24"/>
                <w:szCs w:val="24"/>
              </w:rPr>
              <w:t>26.07.17</w:t>
            </w:r>
          </w:p>
        </w:tc>
        <w:tc>
          <w:tcPr>
            <w:tcW w:w="3681" w:type="dxa"/>
          </w:tcPr>
          <w:p w:rsidR="00EC08B4" w:rsidRPr="00716821" w:rsidRDefault="00EC08B4" w:rsidP="00EC08B4">
            <w:pPr>
              <w:rPr>
                <w:b/>
                <w:bCs/>
                <w:color w:val="0070C0"/>
                <w:sz w:val="24"/>
                <w:szCs w:val="24"/>
              </w:rPr>
            </w:pPr>
            <w:r w:rsidRPr="00716821">
              <w:rPr>
                <w:b/>
                <w:bCs/>
                <w:color w:val="0070C0"/>
                <w:sz w:val="24"/>
                <w:szCs w:val="24"/>
              </w:rPr>
              <w:t>“Toridas” UAB</w:t>
            </w:r>
          </w:p>
          <w:p w:rsidR="00EC08B4" w:rsidRPr="00716821" w:rsidRDefault="00EC08B4" w:rsidP="00EC08B4">
            <w:pPr>
              <w:rPr>
                <w:bCs/>
                <w:color w:val="0070C0"/>
                <w:sz w:val="24"/>
                <w:szCs w:val="24"/>
              </w:rPr>
            </w:pPr>
          </w:p>
          <w:p w:rsidR="00EC08B4" w:rsidRPr="00716821" w:rsidRDefault="00FF04F2" w:rsidP="00EC08B4">
            <w:pPr>
              <w:rPr>
                <w:bCs/>
                <w:color w:val="0070C0"/>
                <w:sz w:val="24"/>
                <w:szCs w:val="24"/>
              </w:rPr>
            </w:pPr>
            <w:r w:rsidRPr="00716821">
              <w:rPr>
                <w:bCs/>
                <w:color w:val="0070C0"/>
                <w:sz w:val="24"/>
                <w:szCs w:val="24"/>
              </w:rPr>
              <w:t xml:space="preserve">Isenção nas </w:t>
            </w:r>
            <w:r w:rsidR="00EC08B4" w:rsidRPr="00716821">
              <w:rPr>
                <w:bCs/>
                <w:color w:val="0070C0"/>
                <w:sz w:val="24"/>
                <w:szCs w:val="24"/>
              </w:rPr>
              <w:t>transmi</w:t>
            </w:r>
            <w:r w:rsidRPr="00716821">
              <w:rPr>
                <w:bCs/>
                <w:color w:val="0070C0"/>
                <w:sz w:val="24"/>
                <w:szCs w:val="24"/>
              </w:rPr>
              <w:t>ssões</w:t>
            </w:r>
            <w:r w:rsidR="00EC08B4" w:rsidRPr="00716821">
              <w:rPr>
                <w:bCs/>
                <w:color w:val="0070C0"/>
                <w:sz w:val="24"/>
                <w:szCs w:val="24"/>
              </w:rPr>
              <w:t xml:space="preserve"> intracomunitária</w:t>
            </w:r>
            <w:r w:rsidRPr="00716821">
              <w:rPr>
                <w:bCs/>
                <w:color w:val="0070C0"/>
                <w:sz w:val="24"/>
                <w:szCs w:val="24"/>
              </w:rPr>
              <w:t>s</w:t>
            </w:r>
            <w:r w:rsidR="00EC08B4" w:rsidRPr="00716821">
              <w:rPr>
                <w:bCs/>
                <w:color w:val="0070C0"/>
                <w:sz w:val="24"/>
                <w:szCs w:val="24"/>
              </w:rPr>
              <w:t xml:space="preserve"> de bens </w:t>
            </w:r>
          </w:p>
          <w:p w:rsidR="003412E8" w:rsidRPr="00716821" w:rsidRDefault="003412E8" w:rsidP="00EC08B4">
            <w:pPr>
              <w:rPr>
                <w:bCs/>
                <w:color w:val="0070C0"/>
                <w:sz w:val="24"/>
                <w:szCs w:val="24"/>
              </w:rPr>
            </w:pPr>
          </w:p>
          <w:p w:rsidR="003412E8" w:rsidRPr="00716821" w:rsidRDefault="003412E8" w:rsidP="00EC08B4">
            <w:pPr>
              <w:rPr>
                <w:bCs/>
                <w:color w:val="0070C0"/>
                <w:sz w:val="24"/>
                <w:szCs w:val="24"/>
              </w:rPr>
            </w:pPr>
          </w:p>
        </w:tc>
        <w:tc>
          <w:tcPr>
            <w:tcW w:w="4394" w:type="dxa"/>
          </w:tcPr>
          <w:p w:rsidR="00EC08B4" w:rsidRPr="00716821" w:rsidRDefault="00EC08B4" w:rsidP="00EC08B4">
            <w:pPr>
              <w:rPr>
                <w:bCs/>
                <w:color w:val="0070C0"/>
                <w:sz w:val="24"/>
                <w:szCs w:val="24"/>
              </w:rPr>
            </w:pPr>
          </w:p>
          <w:p w:rsidR="003412E8" w:rsidRPr="00716821" w:rsidRDefault="003412E8" w:rsidP="00EC08B4">
            <w:pPr>
              <w:rPr>
                <w:bCs/>
                <w:color w:val="0070C0"/>
                <w:sz w:val="24"/>
                <w:szCs w:val="24"/>
              </w:rPr>
            </w:pPr>
          </w:p>
          <w:p w:rsidR="003412E8" w:rsidRPr="00716821" w:rsidRDefault="003412E8" w:rsidP="003412E8">
            <w:pPr>
              <w:rPr>
                <w:bCs/>
                <w:color w:val="0070C0"/>
                <w:sz w:val="24"/>
                <w:szCs w:val="24"/>
              </w:rPr>
            </w:pPr>
            <w:r w:rsidRPr="00716821">
              <w:rPr>
                <w:bCs/>
                <w:color w:val="0070C0"/>
                <w:sz w:val="24"/>
                <w:szCs w:val="24"/>
              </w:rPr>
              <w:t>Numa situação de duas vendas sucessivas, quando, antes de concluir a operação de entrega intracomunitária, o adquirente, registado para efeitos de IVA num segundo Estado</w:t>
            </w:r>
            <w:r w:rsidRPr="00716821">
              <w:rPr>
                <w:bCs/>
                <w:color w:val="0070C0"/>
                <w:sz w:val="24"/>
                <w:szCs w:val="24"/>
              </w:rPr>
              <w:noBreakHyphen/>
              <w:t xml:space="preserve">Membro, </w:t>
            </w:r>
            <w:r w:rsidRPr="00716821">
              <w:rPr>
                <w:bCs/>
                <w:color w:val="0070C0"/>
                <w:sz w:val="24"/>
                <w:szCs w:val="24"/>
              </w:rPr>
              <w:lastRenderedPageBreak/>
              <w:t>informar o fornecedor de que as mercadorias serão imediatamente revendidas a um sujeito passivo estabelecido num terceiro Estado</w:t>
            </w:r>
            <w:r w:rsidRPr="00716821">
              <w:rPr>
                <w:bCs/>
                <w:color w:val="0070C0"/>
                <w:sz w:val="24"/>
                <w:szCs w:val="24"/>
              </w:rPr>
              <w:noBreakHyphen/>
              <w:t>Membro, antes de as fazer sair do primeiro Estado</w:t>
            </w:r>
            <w:r w:rsidRPr="00716821">
              <w:rPr>
                <w:bCs/>
                <w:color w:val="0070C0"/>
                <w:sz w:val="24"/>
                <w:szCs w:val="24"/>
              </w:rPr>
              <w:noBreakHyphen/>
              <w:t xml:space="preserve">Membro, e de as transportar com destino a esse terceiro sujeito passivo, a primeira venda é ainda considerada como efectuada no território do primeiro Estado-Membro, ou seja, é a operação doméstica que não beneficia da isenção, que se aplica apenas à segunda venda. </w:t>
            </w:r>
          </w:p>
          <w:p w:rsidR="003412E8" w:rsidRPr="00716821" w:rsidRDefault="003412E8" w:rsidP="003412E8">
            <w:pPr>
              <w:rPr>
                <w:bCs/>
                <w:color w:val="0070C0"/>
                <w:sz w:val="24"/>
                <w:szCs w:val="24"/>
              </w:rPr>
            </w:pPr>
            <w:r w:rsidRPr="00716821">
              <w:rPr>
                <w:bCs/>
                <w:color w:val="0070C0"/>
                <w:sz w:val="24"/>
                <w:szCs w:val="24"/>
              </w:rPr>
              <w:t>Com efeito, ocorrendo o transporte dos bens (do primeiro Estado-Membro) após a segunda venda, apenas esta deve ser qualificada como transmissão intracomunitária e beneficiar da isenção</w:t>
            </w:r>
          </w:p>
        </w:tc>
      </w:tr>
      <w:tr w:rsidR="00A11608" w:rsidRPr="0031090C" w:rsidTr="00A11608">
        <w:tc>
          <w:tcPr>
            <w:tcW w:w="1135" w:type="dxa"/>
          </w:tcPr>
          <w:p w:rsidR="00AB21B2" w:rsidRPr="0031090C" w:rsidRDefault="00AB21B2" w:rsidP="00AB21B2">
            <w:pPr>
              <w:rPr>
                <w:color w:val="0070C0"/>
                <w:sz w:val="24"/>
                <w:szCs w:val="24"/>
              </w:rPr>
            </w:pPr>
            <w:r w:rsidRPr="0031090C">
              <w:rPr>
                <w:color w:val="0070C0"/>
                <w:sz w:val="24"/>
                <w:szCs w:val="24"/>
              </w:rPr>
              <w:lastRenderedPageBreak/>
              <w:t>C-633/15</w:t>
            </w:r>
          </w:p>
        </w:tc>
        <w:tc>
          <w:tcPr>
            <w:tcW w:w="997" w:type="dxa"/>
          </w:tcPr>
          <w:p w:rsidR="00AB21B2" w:rsidRPr="0031090C" w:rsidRDefault="00AB21B2" w:rsidP="00AB21B2">
            <w:pPr>
              <w:rPr>
                <w:color w:val="0070C0"/>
                <w:sz w:val="24"/>
                <w:szCs w:val="24"/>
              </w:rPr>
            </w:pPr>
            <w:r w:rsidRPr="0031090C">
              <w:rPr>
                <w:color w:val="0070C0"/>
                <w:sz w:val="24"/>
                <w:szCs w:val="24"/>
              </w:rPr>
              <w:t>13.07.17</w:t>
            </w:r>
          </w:p>
        </w:tc>
        <w:tc>
          <w:tcPr>
            <w:tcW w:w="3681" w:type="dxa"/>
          </w:tcPr>
          <w:p w:rsidR="00AB21B2" w:rsidRPr="0031090C" w:rsidRDefault="00AB21B2" w:rsidP="00AB21B2">
            <w:pPr>
              <w:rPr>
                <w:b/>
                <w:bCs/>
                <w:color w:val="0070C0"/>
                <w:sz w:val="24"/>
                <w:szCs w:val="24"/>
              </w:rPr>
            </w:pPr>
            <w:r w:rsidRPr="0031090C">
              <w:rPr>
                <w:b/>
                <w:bCs/>
                <w:color w:val="0070C0"/>
                <w:sz w:val="24"/>
                <w:szCs w:val="24"/>
              </w:rPr>
              <w:t xml:space="preserve">London Borough of Ealing </w:t>
            </w:r>
          </w:p>
          <w:p w:rsidR="00AB21B2" w:rsidRPr="0031090C" w:rsidRDefault="00AB21B2" w:rsidP="00AB21B2">
            <w:pPr>
              <w:rPr>
                <w:bCs/>
                <w:color w:val="0070C0"/>
                <w:sz w:val="24"/>
                <w:szCs w:val="24"/>
              </w:rPr>
            </w:pPr>
          </w:p>
          <w:p w:rsidR="00AB21B2" w:rsidRPr="0031090C" w:rsidRDefault="00AB21B2" w:rsidP="00AB21B2">
            <w:pPr>
              <w:rPr>
                <w:bCs/>
                <w:color w:val="0070C0"/>
                <w:sz w:val="24"/>
                <w:szCs w:val="24"/>
              </w:rPr>
            </w:pPr>
            <w:r w:rsidRPr="0031090C">
              <w:rPr>
                <w:bCs/>
                <w:color w:val="0070C0"/>
                <w:sz w:val="24"/>
                <w:szCs w:val="24"/>
              </w:rPr>
              <w:t>Isenção das prestações de serviços estreitamente relacionadas com a prática do desporto efectuadas por organismos sem fins lucrativos de direito público</w:t>
            </w:r>
          </w:p>
        </w:tc>
        <w:tc>
          <w:tcPr>
            <w:tcW w:w="4394" w:type="dxa"/>
          </w:tcPr>
          <w:p w:rsidR="00C42D50" w:rsidRPr="0031090C" w:rsidRDefault="00C42D50" w:rsidP="00AB21B2">
            <w:pPr>
              <w:rPr>
                <w:bCs/>
                <w:color w:val="0070C0"/>
                <w:sz w:val="24"/>
                <w:szCs w:val="24"/>
              </w:rPr>
            </w:pPr>
          </w:p>
          <w:p w:rsidR="00C42D50" w:rsidRPr="0031090C" w:rsidRDefault="00C42D50" w:rsidP="00AB21B2">
            <w:pPr>
              <w:rPr>
                <w:bCs/>
                <w:color w:val="0070C0"/>
                <w:sz w:val="24"/>
                <w:szCs w:val="24"/>
              </w:rPr>
            </w:pPr>
          </w:p>
          <w:p w:rsidR="00C42D50" w:rsidRPr="0031090C" w:rsidRDefault="00C42D50" w:rsidP="00AB21B2">
            <w:pPr>
              <w:rPr>
                <w:bCs/>
                <w:color w:val="0070C0"/>
                <w:sz w:val="24"/>
                <w:szCs w:val="24"/>
              </w:rPr>
            </w:pPr>
            <w:r w:rsidRPr="0031090C">
              <w:rPr>
                <w:bCs/>
                <w:color w:val="0070C0"/>
                <w:sz w:val="24"/>
                <w:szCs w:val="24"/>
              </w:rPr>
              <w:t>O Estado</w:t>
            </w:r>
            <w:r w:rsidRPr="0031090C">
              <w:rPr>
                <w:bCs/>
                <w:color w:val="0070C0"/>
                <w:sz w:val="24"/>
                <w:szCs w:val="24"/>
              </w:rPr>
              <w:noBreakHyphen/>
              <w:t xml:space="preserve">Membro pode fazer depender a concessão da isenção de IVA aplicável a organismos de direito público que efectuam prestações de serviços estreitamente relacionadas com a prática de desporto ou de educação física da não verificação de distorções de concorrência (em detrimento de empresas comerciais). </w:t>
            </w:r>
          </w:p>
          <w:p w:rsidR="00C42D50" w:rsidRPr="0031090C" w:rsidRDefault="00C42D50" w:rsidP="00C42D50">
            <w:pPr>
              <w:rPr>
                <w:bCs/>
                <w:color w:val="0070C0"/>
                <w:sz w:val="24"/>
                <w:szCs w:val="24"/>
              </w:rPr>
            </w:pPr>
            <w:r w:rsidRPr="0031090C">
              <w:rPr>
                <w:bCs/>
                <w:color w:val="0070C0"/>
                <w:sz w:val="24"/>
                <w:szCs w:val="24"/>
              </w:rPr>
              <w:t>No entanto esta condição tem de ser aplicada de igual modo aos organismos sem fins lucrativos que não sejam de direito público que efectuam tais prestações de serviços</w:t>
            </w:r>
          </w:p>
        </w:tc>
      </w:tr>
      <w:tr w:rsidR="00A11608" w:rsidRPr="0031090C" w:rsidTr="00A11608">
        <w:tc>
          <w:tcPr>
            <w:tcW w:w="1135" w:type="dxa"/>
          </w:tcPr>
          <w:p w:rsidR="006E05C2" w:rsidRPr="006F1ABB" w:rsidRDefault="006E05C2" w:rsidP="006E05C2">
            <w:pPr>
              <w:rPr>
                <w:color w:val="0070C0"/>
                <w:sz w:val="24"/>
                <w:szCs w:val="24"/>
              </w:rPr>
            </w:pPr>
            <w:r w:rsidRPr="006F1ABB">
              <w:rPr>
                <w:color w:val="0070C0"/>
                <w:sz w:val="24"/>
                <w:szCs w:val="24"/>
              </w:rPr>
              <w:t>C-254/16</w:t>
            </w:r>
          </w:p>
        </w:tc>
        <w:tc>
          <w:tcPr>
            <w:tcW w:w="997" w:type="dxa"/>
          </w:tcPr>
          <w:p w:rsidR="006E05C2" w:rsidRPr="006F1ABB" w:rsidRDefault="006E05C2" w:rsidP="006E05C2">
            <w:pPr>
              <w:rPr>
                <w:color w:val="0070C0"/>
                <w:sz w:val="24"/>
                <w:szCs w:val="24"/>
              </w:rPr>
            </w:pPr>
            <w:r w:rsidRPr="006F1ABB">
              <w:rPr>
                <w:color w:val="0070C0"/>
                <w:sz w:val="24"/>
                <w:szCs w:val="24"/>
              </w:rPr>
              <w:t>06.07.17</w:t>
            </w:r>
          </w:p>
        </w:tc>
        <w:tc>
          <w:tcPr>
            <w:tcW w:w="3681" w:type="dxa"/>
          </w:tcPr>
          <w:p w:rsidR="006E05C2" w:rsidRPr="006F1ABB" w:rsidRDefault="006E05C2" w:rsidP="006E05C2">
            <w:pPr>
              <w:rPr>
                <w:bCs/>
                <w:color w:val="0070C0"/>
                <w:sz w:val="24"/>
                <w:szCs w:val="24"/>
              </w:rPr>
            </w:pPr>
            <w:r w:rsidRPr="006F1ABB">
              <w:rPr>
                <w:b/>
                <w:bCs/>
                <w:color w:val="0070C0"/>
                <w:sz w:val="24"/>
                <w:szCs w:val="24"/>
              </w:rPr>
              <w:t>Glencore Agriculture</w:t>
            </w:r>
            <w:r w:rsidRPr="006F1ABB">
              <w:rPr>
                <w:bCs/>
                <w:color w:val="0070C0"/>
                <w:sz w:val="24"/>
                <w:szCs w:val="24"/>
              </w:rPr>
              <w:t xml:space="preserve"> </w:t>
            </w:r>
          </w:p>
          <w:p w:rsidR="006E05C2" w:rsidRPr="006F1ABB" w:rsidRDefault="006E05C2" w:rsidP="006E05C2">
            <w:pPr>
              <w:rPr>
                <w:bCs/>
                <w:color w:val="0070C0"/>
                <w:sz w:val="24"/>
                <w:szCs w:val="24"/>
              </w:rPr>
            </w:pPr>
          </w:p>
          <w:p w:rsidR="006E05C2" w:rsidRPr="006F1ABB" w:rsidRDefault="006E05C2" w:rsidP="00103463">
            <w:pPr>
              <w:rPr>
                <w:bCs/>
                <w:color w:val="0070C0"/>
                <w:sz w:val="24"/>
                <w:szCs w:val="24"/>
              </w:rPr>
            </w:pPr>
            <w:r w:rsidRPr="006F1ABB">
              <w:rPr>
                <w:bCs/>
                <w:color w:val="0070C0"/>
                <w:sz w:val="24"/>
                <w:szCs w:val="24"/>
              </w:rPr>
              <w:t>Direito à dedução. Princípio da neutralidade Prorrogação do prazo de reembolso</w:t>
            </w:r>
            <w:r w:rsidR="00103463" w:rsidRPr="006F1ABB">
              <w:rPr>
                <w:bCs/>
                <w:color w:val="0070C0"/>
                <w:sz w:val="24"/>
                <w:szCs w:val="24"/>
              </w:rPr>
              <w:t xml:space="preserve"> do imposto</w:t>
            </w:r>
          </w:p>
        </w:tc>
        <w:tc>
          <w:tcPr>
            <w:tcW w:w="4394" w:type="dxa"/>
          </w:tcPr>
          <w:p w:rsidR="006E05C2" w:rsidRPr="006F1ABB" w:rsidRDefault="006E05C2" w:rsidP="006E05C2">
            <w:pPr>
              <w:rPr>
                <w:bCs/>
                <w:color w:val="0070C0"/>
                <w:sz w:val="24"/>
                <w:szCs w:val="24"/>
              </w:rPr>
            </w:pPr>
          </w:p>
          <w:p w:rsidR="00103463" w:rsidRPr="006F1ABB" w:rsidRDefault="00103463" w:rsidP="006E05C2">
            <w:pPr>
              <w:rPr>
                <w:bCs/>
                <w:color w:val="0070C0"/>
                <w:sz w:val="24"/>
                <w:szCs w:val="24"/>
              </w:rPr>
            </w:pPr>
          </w:p>
          <w:p w:rsidR="00103463" w:rsidRPr="0031090C" w:rsidRDefault="00103463" w:rsidP="00C23765">
            <w:pPr>
              <w:rPr>
                <w:bCs/>
                <w:color w:val="0070C0"/>
                <w:sz w:val="24"/>
                <w:szCs w:val="24"/>
              </w:rPr>
            </w:pPr>
            <w:r w:rsidRPr="006F1ABB">
              <w:rPr>
                <w:bCs/>
                <w:color w:val="0070C0"/>
                <w:sz w:val="24"/>
                <w:szCs w:val="24"/>
              </w:rPr>
              <w:t xml:space="preserve">No caso de ser desencadeado um procedimento de inquérito fiscal pela Autoridade Tributária e de ser aplicada uma coima a um sujeito passivo por falta de cooperação, a data do reembolso do crédito de IVA não pode ser reportada à da notificação do auto </w:t>
            </w:r>
            <w:r w:rsidRPr="006F1ABB">
              <w:rPr>
                <w:bCs/>
                <w:color w:val="0070C0"/>
                <w:sz w:val="24"/>
                <w:szCs w:val="24"/>
              </w:rPr>
              <w:lastRenderedPageBreak/>
              <w:t>dessa inspec</w:t>
            </w:r>
            <w:r w:rsidR="00C23765" w:rsidRPr="006F1ABB">
              <w:rPr>
                <w:bCs/>
                <w:color w:val="0070C0"/>
                <w:sz w:val="24"/>
                <w:szCs w:val="24"/>
              </w:rPr>
              <w:t xml:space="preserve">ção, </w:t>
            </w:r>
            <w:r w:rsidRPr="006F1ABB">
              <w:rPr>
                <w:bCs/>
                <w:color w:val="0070C0"/>
                <w:sz w:val="24"/>
                <w:szCs w:val="24"/>
              </w:rPr>
              <w:t>nem ser recusad</w:t>
            </w:r>
            <w:r w:rsidR="00C23765" w:rsidRPr="006F1ABB">
              <w:rPr>
                <w:bCs/>
                <w:color w:val="0070C0"/>
                <w:sz w:val="24"/>
                <w:szCs w:val="24"/>
              </w:rPr>
              <w:t xml:space="preserve">o o pagamento de juros de mora, no caso de </w:t>
            </w:r>
            <w:r w:rsidRPr="006F1ABB">
              <w:rPr>
                <w:bCs/>
                <w:color w:val="0070C0"/>
                <w:sz w:val="24"/>
                <w:szCs w:val="24"/>
              </w:rPr>
              <w:t>a duração do procedimento de inspec</w:t>
            </w:r>
            <w:r w:rsidR="00C23765" w:rsidRPr="006F1ABB">
              <w:rPr>
                <w:bCs/>
                <w:color w:val="0070C0"/>
                <w:sz w:val="24"/>
                <w:szCs w:val="24"/>
              </w:rPr>
              <w:t>ção fiscal ser</w:t>
            </w:r>
            <w:r w:rsidRPr="006F1ABB">
              <w:rPr>
                <w:bCs/>
                <w:color w:val="0070C0"/>
                <w:sz w:val="24"/>
                <w:szCs w:val="24"/>
              </w:rPr>
              <w:t xml:space="preserve"> excessiva e não totalmente imputável ao comportamento do sujeito passivo</w:t>
            </w:r>
          </w:p>
        </w:tc>
      </w:tr>
      <w:tr w:rsidR="00A11608" w:rsidRPr="0031090C" w:rsidTr="00A11608">
        <w:tc>
          <w:tcPr>
            <w:tcW w:w="1135" w:type="dxa"/>
          </w:tcPr>
          <w:p w:rsidR="006E05C2" w:rsidRPr="0031090C" w:rsidRDefault="006E05C2" w:rsidP="006E05C2">
            <w:pPr>
              <w:rPr>
                <w:color w:val="0070C0"/>
                <w:sz w:val="24"/>
                <w:szCs w:val="24"/>
              </w:rPr>
            </w:pPr>
            <w:r w:rsidRPr="0031090C">
              <w:rPr>
                <w:color w:val="0070C0"/>
                <w:sz w:val="24"/>
                <w:szCs w:val="24"/>
              </w:rPr>
              <w:lastRenderedPageBreak/>
              <w:t>C-392/16</w:t>
            </w:r>
          </w:p>
        </w:tc>
        <w:tc>
          <w:tcPr>
            <w:tcW w:w="997" w:type="dxa"/>
          </w:tcPr>
          <w:p w:rsidR="006E05C2" w:rsidRPr="0031090C" w:rsidRDefault="006E05C2" w:rsidP="006E05C2">
            <w:pPr>
              <w:rPr>
                <w:color w:val="0070C0"/>
                <w:sz w:val="24"/>
                <w:szCs w:val="24"/>
              </w:rPr>
            </w:pPr>
            <w:r w:rsidRPr="0031090C">
              <w:rPr>
                <w:color w:val="0070C0"/>
                <w:sz w:val="24"/>
                <w:szCs w:val="24"/>
              </w:rPr>
              <w:t>06.07.17</w:t>
            </w:r>
          </w:p>
        </w:tc>
        <w:tc>
          <w:tcPr>
            <w:tcW w:w="3681" w:type="dxa"/>
          </w:tcPr>
          <w:p w:rsidR="006E05C2" w:rsidRPr="0031090C" w:rsidRDefault="006E05C2" w:rsidP="006E05C2">
            <w:pPr>
              <w:rPr>
                <w:b/>
                <w:bCs/>
                <w:color w:val="0070C0"/>
                <w:sz w:val="24"/>
                <w:szCs w:val="24"/>
              </w:rPr>
            </w:pPr>
            <w:r w:rsidRPr="0031090C">
              <w:rPr>
                <w:b/>
                <w:bCs/>
                <w:color w:val="0070C0"/>
                <w:sz w:val="24"/>
                <w:szCs w:val="24"/>
              </w:rPr>
              <w:t xml:space="preserve">Dumitru Marcu </w:t>
            </w:r>
          </w:p>
          <w:p w:rsidR="006E05C2" w:rsidRPr="0031090C" w:rsidRDefault="006E05C2" w:rsidP="006E05C2">
            <w:pPr>
              <w:rPr>
                <w:bCs/>
                <w:color w:val="0070C0"/>
                <w:sz w:val="24"/>
                <w:szCs w:val="24"/>
              </w:rPr>
            </w:pPr>
          </w:p>
          <w:p w:rsidR="006871E7" w:rsidRPr="0031090C" w:rsidRDefault="006E05C2" w:rsidP="006E05C2">
            <w:pPr>
              <w:rPr>
                <w:bCs/>
                <w:color w:val="0070C0"/>
                <w:sz w:val="24"/>
                <w:szCs w:val="24"/>
              </w:rPr>
            </w:pPr>
            <w:r w:rsidRPr="0031090C">
              <w:rPr>
                <w:bCs/>
                <w:color w:val="0070C0"/>
                <w:sz w:val="24"/>
                <w:szCs w:val="24"/>
              </w:rPr>
              <w:t>Falta de registo de IVA, autoliquidação</w:t>
            </w:r>
          </w:p>
          <w:p w:rsidR="006E05C2" w:rsidRPr="0031090C" w:rsidRDefault="006E05C2" w:rsidP="006E05C2">
            <w:pPr>
              <w:rPr>
                <w:bCs/>
                <w:color w:val="0070C0"/>
                <w:sz w:val="24"/>
                <w:szCs w:val="24"/>
              </w:rPr>
            </w:pPr>
          </w:p>
        </w:tc>
        <w:tc>
          <w:tcPr>
            <w:tcW w:w="4394" w:type="dxa"/>
          </w:tcPr>
          <w:p w:rsidR="006E05C2" w:rsidRPr="0031090C" w:rsidRDefault="006E05C2" w:rsidP="006E05C2">
            <w:pPr>
              <w:rPr>
                <w:b/>
                <w:bCs/>
                <w:color w:val="0070C0"/>
                <w:sz w:val="24"/>
                <w:szCs w:val="24"/>
              </w:rPr>
            </w:pPr>
          </w:p>
          <w:p w:rsidR="006871E7" w:rsidRPr="0031090C" w:rsidRDefault="006871E7" w:rsidP="006E05C2">
            <w:pPr>
              <w:rPr>
                <w:b/>
                <w:bCs/>
                <w:color w:val="0070C0"/>
                <w:sz w:val="24"/>
                <w:szCs w:val="24"/>
              </w:rPr>
            </w:pPr>
          </w:p>
          <w:p w:rsidR="006871E7" w:rsidRPr="0031090C" w:rsidRDefault="006871E7" w:rsidP="00AA0214">
            <w:pPr>
              <w:rPr>
                <w:b/>
                <w:bCs/>
                <w:color w:val="0070C0"/>
                <w:sz w:val="24"/>
                <w:szCs w:val="24"/>
              </w:rPr>
            </w:pPr>
            <w:r w:rsidRPr="0031090C">
              <w:rPr>
                <w:bCs/>
                <w:color w:val="0070C0"/>
                <w:sz w:val="24"/>
                <w:szCs w:val="24"/>
              </w:rPr>
              <w:t>Carácter hip</w:t>
            </w:r>
            <w:r w:rsidR="00AA0214" w:rsidRPr="0031090C">
              <w:rPr>
                <w:bCs/>
                <w:color w:val="0070C0"/>
                <w:sz w:val="24"/>
                <w:szCs w:val="24"/>
              </w:rPr>
              <w:t xml:space="preserve">otético da questão prejudicial. </w:t>
            </w:r>
            <w:r w:rsidRPr="0031090C">
              <w:rPr>
                <w:bCs/>
                <w:color w:val="0070C0"/>
                <w:sz w:val="24"/>
                <w:szCs w:val="24"/>
              </w:rPr>
              <w:t>Inadmissibilidade do pedido</w:t>
            </w:r>
            <w:r w:rsidR="00471367" w:rsidRPr="0031090C">
              <w:rPr>
                <w:bCs/>
                <w:color w:val="0070C0"/>
                <w:sz w:val="24"/>
                <w:szCs w:val="24"/>
              </w:rPr>
              <w:t>. Uma das 7 transacções imobiliárias em causa no litígio ocorreu antes da adesão da Roménia à União Europeia, em 1 de Janeiro de 2007</w:t>
            </w:r>
            <w:r w:rsidR="00AA0214" w:rsidRPr="0031090C">
              <w:rPr>
                <w:bCs/>
                <w:color w:val="0070C0"/>
                <w:sz w:val="24"/>
                <w:szCs w:val="24"/>
              </w:rPr>
              <w:t xml:space="preserve">. Acresce que </w:t>
            </w:r>
            <w:r w:rsidR="00471367" w:rsidRPr="0031090C">
              <w:rPr>
                <w:bCs/>
                <w:color w:val="0070C0"/>
                <w:sz w:val="24"/>
                <w:szCs w:val="24"/>
              </w:rPr>
              <w:t xml:space="preserve">o mecanismo de autoliquidação </w:t>
            </w:r>
            <w:r w:rsidR="00AA0214" w:rsidRPr="0031090C">
              <w:rPr>
                <w:bCs/>
                <w:color w:val="0070C0"/>
                <w:sz w:val="24"/>
                <w:szCs w:val="24"/>
              </w:rPr>
              <w:t xml:space="preserve">não é </w:t>
            </w:r>
            <w:r w:rsidR="00471367" w:rsidRPr="0031090C">
              <w:rPr>
                <w:bCs/>
                <w:color w:val="0070C0"/>
                <w:sz w:val="24"/>
                <w:szCs w:val="24"/>
              </w:rPr>
              <w:t>susce</w:t>
            </w:r>
            <w:r w:rsidR="00AA0214" w:rsidRPr="0031090C">
              <w:rPr>
                <w:bCs/>
                <w:color w:val="0070C0"/>
                <w:sz w:val="24"/>
                <w:szCs w:val="24"/>
              </w:rPr>
              <w:t>p</w:t>
            </w:r>
            <w:r w:rsidR="00471367" w:rsidRPr="0031090C">
              <w:rPr>
                <w:bCs/>
                <w:color w:val="0070C0"/>
                <w:sz w:val="24"/>
                <w:szCs w:val="24"/>
              </w:rPr>
              <w:t xml:space="preserve">tível de ser aplicado às operações </w:t>
            </w:r>
            <w:r w:rsidR="00AA0214" w:rsidRPr="0031090C">
              <w:rPr>
                <w:bCs/>
                <w:color w:val="0070C0"/>
                <w:sz w:val="24"/>
                <w:szCs w:val="24"/>
              </w:rPr>
              <w:t xml:space="preserve">do </w:t>
            </w:r>
            <w:r w:rsidR="00471367" w:rsidRPr="0031090C">
              <w:rPr>
                <w:bCs/>
                <w:color w:val="0070C0"/>
                <w:sz w:val="24"/>
                <w:szCs w:val="24"/>
              </w:rPr>
              <w:t xml:space="preserve">processo principal. </w:t>
            </w:r>
            <w:r w:rsidR="00AA0214" w:rsidRPr="0031090C">
              <w:rPr>
                <w:bCs/>
                <w:color w:val="0070C0"/>
                <w:sz w:val="24"/>
                <w:szCs w:val="24"/>
              </w:rPr>
              <w:t xml:space="preserve">A </w:t>
            </w:r>
            <w:r w:rsidR="00471367" w:rsidRPr="0031090C">
              <w:rPr>
                <w:bCs/>
                <w:color w:val="0070C0"/>
                <w:sz w:val="24"/>
                <w:szCs w:val="24"/>
              </w:rPr>
              <w:t>questão prejudicial</w:t>
            </w:r>
            <w:r w:rsidR="00AA0214" w:rsidRPr="0031090C">
              <w:rPr>
                <w:bCs/>
                <w:color w:val="0070C0"/>
                <w:sz w:val="24"/>
                <w:szCs w:val="24"/>
              </w:rPr>
              <w:t xml:space="preserve"> </w:t>
            </w:r>
            <w:r w:rsidR="00471367" w:rsidRPr="0031090C">
              <w:rPr>
                <w:bCs/>
                <w:color w:val="0070C0"/>
                <w:sz w:val="24"/>
                <w:szCs w:val="24"/>
              </w:rPr>
              <w:t>refere</w:t>
            </w:r>
            <w:r w:rsidR="00AA0214" w:rsidRPr="0031090C">
              <w:rPr>
                <w:bCs/>
                <w:color w:val="0070C0"/>
                <w:sz w:val="24"/>
                <w:szCs w:val="24"/>
              </w:rPr>
              <w:t>-se</w:t>
            </w:r>
            <w:r w:rsidR="00471367" w:rsidRPr="0031090C">
              <w:rPr>
                <w:bCs/>
                <w:color w:val="0070C0"/>
                <w:sz w:val="24"/>
                <w:szCs w:val="24"/>
              </w:rPr>
              <w:t xml:space="preserve"> às modalidades de aplicação desse mecanismo,</w:t>
            </w:r>
            <w:r w:rsidR="00AA0214" w:rsidRPr="0031090C">
              <w:rPr>
                <w:bCs/>
                <w:color w:val="0070C0"/>
                <w:sz w:val="24"/>
                <w:szCs w:val="24"/>
              </w:rPr>
              <w:t xml:space="preserve"> pelo que</w:t>
            </w:r>
            <w:r w:rsidR="00471367" w:rsidRPr="0031090C">
              <w:rPr>
                <w:bCs/>
                <w:color w:val="0070C0"/>
                <w:sz w:val="24"/>
                <w:szCs w:val="24"/>
              </w:rPr>
              <w:t xml:space="preserve"> tem um cará</w:t>
            </w:r>
            <w:r w:rsidR="00AA0214" w:rsidRPr="0031090C">
              <w:rPr>
                <w:bCs/>
                <w:color w:val="0070C0"/>
                <w:sz w:val="24"/>
                <w:szCs w:val="24"/>
              </w:rPr>
              <w:t>c</w:t>
            </w:r>
            <w:r w:rsidR="00471367" w:rsidRPr="0031090C">
              <w:rPr>
                <w:bCs/>
                <w:color w:val="0070C0"/>
                <w:sz w:val="24"/>
                <w:szCs w:val="24"/>
              </w:rPr>
              <w:t>ter hipotético e a resposta não é necessária para a resolução d</w:t>
            </w:r>
            <w:r w:rsidR="00AA0214" w:rsidRPr="0031090C">
              <w:rPr>
                <w:bCs/>
                <w:color w:val="0070C0"/>
                <w:sz w:val="24"/>
                <w:szCs w:val="24"/>
              </w:rPr>
              <w:t>o litígio no processo principal</w:t>
            </w:r>
            <w:r w:rsidR="00471367" w:rsidRPr="0031090C">
              <w:rPr>
                <w:bCs/>
                <w:color w:val="0070C0"/>
                <w:sz w:val="24"/>
                <w:szCs w:val="24"/>
              </w:rPr>
              <w:t xml:space="preserve"> </w:t>
            </w:r>
          </w:p>
        </w:tc>
      </w:tr>
      <w:tr w:rsidR="00A11608" w:rsidRPr="0031090C" w:rsidTr="00A11608">
        <w:tc>
          <w:tcPr>
            <w:tcW w:w="1135" w:type="dxa"/>
          </w:tcPr>
          <w:p w:rsidR="00B12583" w:rsidRPr="006F1ABB" w:rsidRDefault="00B12583" w:rsidP="00B12583">
            <w:pPr>
              <w:rPr>
                <w:color w:val="0070C0"/>
                <w:sz w:val="24"/>
                <w:szCs w:val="24"/>
              </w:rPr>
            </w:pPr>
            <w:r w:rsidRPr="006F1ABB">
              <w:rPr>
                <w:color w:val="0070C0"/>
                <w:sz w:val="24"/>
                <w:szCs w:val="24"/>
              </w:rPr>
              <w:t>C-288/16</w:t>
            </w:r>
          </w:p>
        </w:tc>
        <w:tc>
          <w:tcPr>
            <w:tcW w:w="997" w:type="dxa"/>
          </w:tcPr>
          <w:p w:rsidR="00B12583" w:rsidRPr="006F1ABB" w:rsidRDefault="00B12583" w:rsidP="00B12583">
            <w:pPr>
              <w:rPr>
                <w:color w:val="0070C0"/>
                <w:sz w:val="24"/>
                <w:szCs w:val="24"/>
              </w:rPr>
            </w:pPr>
            <w:r w:rsidRPr="006F1ABB">
              <w:rPr>
                <w:color w:val="0070C0"/>
                <w:sz w:val="24"/>
                <w:szCs w:val="24"/>
              </w:rPr>
              <w:t>29.06.17</w:t>
            </w:r>
          </w:p>
        </w:tc>
        <w:tc>
          <w:tcPr>
            <w:tcW w:w="3681" w:type="dxa"/>
          </w:tcPr>
          <w:p w:rsidR="00B12583" w:rsidRPr="006F1ABB" w:rsidRDefault="00B12583" w:rsidP="00B12583">
            <w:pPr>
              <w:rPr>
                <w:b/>
                <w:bCs/>
                <w:color w:val="0070C0"/>
                <w:sz w:val="24"/>
                <w:szCs w:val="24"/>
              </w:rPr>
            </w:pPr>
            <w:r w:rsidRPr="006F1ABB">
              <w:rPr>
                <w:b/>
                <w:bCs/>
                <w:color w:val="0070C0"/>
                <w:sz w:val="24"/>
                <w:szCs w:val="24"/>
              </w:rPr>
              <w:t>L.Č. IK</w:t>
            </w:r>
          </w:p>
          <w:p w:rsidR="00B12583" w:rsidRPr="006F1ABB" w:rsidRDefault="00B12583" w:rsidP="00B12583">
            <w:pPr>
              <w:rPr>
                <w:bCs/>
                <w:color w:val="0070C0"/>
                <w:sz w:val="24"/>
                <w:szCs w:val="24"/>
              </w:rPr>
            </w:pPr>
          </w:p>
          <w:p w:rsidR="00B12583" w:rsidRPr="006F1ABB" w:rsidRDefault="00B12583" w:rsidP="00B12583">
            <w:pPr>
              <w:rPr>
                <w:bCs/>
                <w:color w:val="0070C0"/>
                <w:sz w:val="24"/>
                <w:szCs w:val="24"/>
              </w:rPr>
            </w:pPr>
            <w:r w:rsidRPr="006F1ABB">
              <w:rPr>
                <w:bCs/>
                <w:color w:val="0070C0"/>
                <w:sz w:val="24"/>
                <w:szCs w:val="24"/>
              </w:rPr>
              <w:t>Isenção nas exportações</w:t>
            </w:r>
          </w:p>
        </w:tc>
        <w:tc>
          <w:tcPr>
            <w:tcW w:w="4394" w:type="dxa"/>
          </w:tcPr>
          <w:p w:rsidR="0010467B" w:rsidRPr="006F1ABB" w:rsidRDefault="0010467B" w:rsidP="00B12583">
            <w:pPr>
              <w:rPr>
                <w:bCs/>
                <w:color w:val="0070C0"/>
                <w:sz w:val="24"/>
                <w:szCs w:val="24"/>
              </w:rPr>
            </w:pPr>
          </w:p>
          <w:p w:rsidR="0010467B" w:rsidRPr="006F1ABB" w:rsidRDefault="0010467B" w:rsidP="00B12583">
            <w:pPr>
              <w:rPr>
                <w:bCs/>
                <w:color w:val="0070C0"/>
                <w:sz w:val="24"/>
                <w:szCs w:val="24"/>
              </w:rPr>
            </w:pPr>
          </w:p>
          <w:p w:rsidR="00B12583" w:rsidRPr="0031090C" w:rsidRDefault="00B12583" w:rsidP="00B12583">
            <w:pPr>
              <w:rPr>
                <w:bCs/>
                <w:color w:val="0070C0"/>
                <w:sz w:val="24"/>
                <w:szCs w:val="24"/>
              </w:rPr>
            </w:pPr>
            <w:r w:rsidRPr="006F1ABB">
              <w:rPr>
                <w:bCs/>
                <w:color w:val="0070C0"/>
                <w:sz w:val="24"/>
                <w:szCs w:val="24"/>
              </w:rPr>
              <w:t>A isenção prevista para as prestações de serviços directamente ligados a exportações, incluindo transportes e operações acessórias, não se aplica a uma operação de transporte de mercadorias com destino a um país terceiro, quando esses serviços não são prestados directamente ao expedidor ou ao destinatário das mercadorias</w:t>
            </w:r>
          </w:p>
        </w:tc>
      </w:tr>
      <w:tr w:rsidR="00A11608" w:rsidRPr="0031090C" w:rsidTr="00A11608">
        <w:tc>
          <w:tcPr>
            <w:tcW w:w="1135" w:type="dxa"/>
          </w:tcPr>
          <w:p w:rsidR="00E51C72" w:rsidRPr="0031090C" w:rsidRDefault="00E51C72" w:rsidP="00E51C72">
            <w:pPr>
              <w:rPr>
                <w:color w:val="0070C0"/>
                <w:sz w:val="24"/>
                <w:szCs w:val="24"/>
              </w:rPr>
            </w:pPr>
            <w:r w:rsidRPr="0031090C">
              <w:rPr>
                <w:color w:val="0070C0"/>
                <w:sz w:val="24"/>
                <w:szCs w:val="24"/>
              </w:rPr>
              <w:t>C-186/15</w:t>
            </w:r>
          </w:p>
        </w:tc>
        <w:tc>
          <w:tcPr>
            <w:tcW w:w="997" w:type="dxa"/>
          </w:tcPr>
          <w:p w:rsidR="00E51C72" w:rsidRPr="0031090C" w:rsidRDefault="00E51C72" w:rsidP="00E51C72">
            <w:pPr>
              <w:rPr>
                <w:color w:val="0070C0"/>
                <w:sz w:val="24"/>
                <w:szCs w:val="24"/>
              </w:rPr>
            </w:pPr>
            <w:r w:rsidRPr="0031090C">
              <w:rPr>
                <w:color w:val="0070C0"/>
                <w:sz w:val="24"/>
                <w:szCs w:val="24"/>
              </w:rPr>
              <w:t>16.06.17</w:t>
            </w:r>
          </w:p>
        </w:tc>
        <w:tc>
          <w:tcPr>
            <w:tcW w:w="3681" w:type="dxa"/>
          </w:tcPr>
          <w:p w:rsidR="00E51C72" w:rsidRPr="0031090C" w:rsidRDefault="00E51C72" w:rsidP="00E51C72">
            <w:pPr>
              <w:rPr>
                <w:b/>
                <w:bCs/>
                <w:color w:val="0070C0"/>
                <w:sz w:val="24"/>
                <w:szCs w:val="24"/>
              </w:rPr>
            </w:pPr>
            <w:r w:rsidRPr="0031090C">
              <w:rPr>
                <w:b/>
                <w:bCs/>
                <w:color w:val="0070C0"/>
                <w:sz w:val="24"/>
                <w:szCs w:val="24"/>
              </w:rPr>
              <w:t xml:space="preserve">Kreissparkasse Wiedenbrück </w:t>
            </w:r>
          </w:p>
          <w:p w:rsidR="00E51C72" w:rsidRPr="0031090C" w:rsidRDefault="00E51C72" w:rsidP="00E51C72">
            <w:pPr>
              <w:rPr>
                <w:bCs/>
                <w:color w:val="0070C0"/>
                <w:sz w:val="24"/>
                <w:szCs w:val="24"/>
              </w:rPr>
            </w:pPr>
          </w:p>
          <w:p w:rsidR="00E51C72" w:rsidRPr="0031090C" w:rsidRDefault="00E51C72" w:rsidP="00E51C72">
            <w:pPr>
              <w:rPr>
                <w:bCs/>
                <w:color w:val="0070C0"/>
                <w:sz w:val="24"/>
                <w:szCs w:val="24"/>
              </w:rPr>
            </w:pPr>
            <w:r w:rsidRPr="0031090C">
              <w:rPr>
                <w:bCs/>
                <w:color w:val="0070C0"/>
                <w:sz w:val="24"/>
                <w:szCs w:val="24"/>
              </w:rPr>
              <w:t xml:space="preserve">Direito à dedução, bens e serviços de uso misto, </w:t>
            </w:r>
            <w:r w:rsidRPr="0031090C">
              <w:rPr>
                <w:bCs/>
                <w:i/>
                <w:color w:val="0070C0"/>
                <w:sz w:val="24"/>
                <w:szCs w:val="24"/>
              </w:rPr>
              <w:t>pro rata</w:t>
            </w:r>
            <w:r w:rsidRPr="0031090C">
              <w:rPr>
                <w:bCs/>
                <w:color w:val="0070C0"/>
                <w:sz w:val="24"/>
                <w:szCs w:val="24"/>
              </w:rPr>
              <w:t>, arrendondamentos e regularizações</w:t>
            </w:r>
          </w:p>
        </w:tc>
        <w:tc>
          <w:tcPr>
            <w:tcW w:w="4394" w:type="dxa"/>
          </w:tcPr>
          <w:p w:rsidR="00D50387" w:rsidRPr="0031090C" w:rsidRDefault="00D50387" w:rsidP="00D50387">
            <w:pPr>
              <w:rPr>
                <w:bCs/>
                <w:color w:val="0070C0"/>
                <w:sz w:val="24"/>
                <w:szCs w:val="24"/>
              </w:rPr>
            </w:pPr>
          </w:p>
          <w:p w:rsidR="00D50387" w:rsidRPr="0031090C" w:rsidRDefault="00D50387" w:rsidP="00D50387">
            <w:pPr>
              <w:rPr>
                <w:bCs/>
                <w:color w:val="0070C0"/>
                <w:sz w:val="24"/>
                <w:szCs w:val="24"/>
              </w:rPr>
            </w:pPr>
          </w:p>
          <w:p w:rsidR="00D50387" w:rsidRPr="0031090C" w:rsidRDefault="00D50387" w:rsidP="00D50387">
            <w:pPr>
              <w:rPr>
                <w:bCs/>
                <w:color w:val="0070C0"/>
                <w:sz w:val="24"/>
                <w:szCs w:val="24"/>
              </w:rPr>
            </w:pPr>
            <w:r w:rsidRPr="0031090C">
              <w:rPr>
                <w:bCs/>
                <w:color w:val="0070C0"/>
                <w:sz w:val="24"/>
                <w:szCs w:val="24"/>
              </w:rPr>
              <w:t>O</w:t>
            </w:r>
            <w:r w:rsidR="00E51C72" w:rsidRPr="0031090C">
              <w:rPr>
                <w:bCs/>
                <w:color w:val="0070C0"/>
                <w:sz w:val="24"/>
                <w:szCs w:val="24"/>
              </w:rPr>
              <w:t>s Estados</w:t>
            </w:r>
            <w:r w:rsidR="00E51C72" w:rsidRPr="0031090C">
              <w:rPr>
                <w:bCs/>
                <w:color w:val="0070C0"/>
                <w:sz w:val="24"/>
                <w:szCs w:val="24"/>
              </w:rPr>
              <w:noBreakHyphen/>
              <w:t xml:space="preserve">Membros não estão obrigados a aplicar a regra de arredondamento </w:t>
            </w:r>
            <w:r w:rsidRPr="0031090C">
              <w:rPr>
                <w:bCs/>
                <w:color w:val="0070C0"/>
                <w:sz w:val="24"/>
                <w:szCs w:val="24"/>
              </w:rPr>
              <w:t xml:space="preserve">(para a unidade imediatamente superior) do artigo 175.º, n.º 1 da Directiva IVA </w:t>
            </w:r>
            <w:r w:rsidR="00E51C72" w:rsidRPr="0031090C">
              <w:rPr>
                <w:bCs/>
                <w:color w:val="0070C0"/>
                <w:sz w:val="24"/>
                <w:szCs w:val="24"/>
              </w:rPr>
              <w:t xml:space="preserve">quando </w:t>
            </w:r>
            <w:r w:rsidRPr="0031090C">
              <w:rPr>
                <w:bCs/>
                <w:color w:val="0070C0"/>
                <w:sz w:val="24"/>
                <w:szCs w:val="24"/>
              </w:rPr>
              <w:t>a dedução for calculada</w:t>
            </w:r>
            <w:r w:rsidR="00E51C72" w:rsidRPr="0031090C">
              <w:rPr>
                <w:bCs/>
                <w:color w:val="0070C0"/>
                <w:sz w:val="24"/>
                <w:szCs w:val="24"/>
              </w:rPr>
              <w:t xml:space="preserve"> segundo um dos métodos derrogatórios previstos no </w:t>
            </w:r>
            <w:r w:rsidR="00E51C72" w:rsidRPr="0031090C">
              <w:rPr>
                <w:bCs/>
                <w:color w:val="0070C0"/>
                <w:sz w:val="24"/>
                <w:szCs w:val="24"/>
              </w:rPr>
              <w:lastRenderedPageBreak/>
              <w:t>artigo 173.°, n.° 2, dessa dire</w:t>
            </w:r>
            <w:r w:rsidRPr="0031090C">
              <w:rPr>
                <w:bCs/>
                <w:color w:val="0070C0"/>
                <w:sz w:val="24"/>
                <w:szCs w:val="24"/>
              </w:rPr>
              <w:t>c</w:t>
            </w:r>
            <w:r w:rsidR="00E51C72" w:rsidRPr="0031090C">
              <w:rPr>
                <w:bCs/>
                <w:color w:val="0070C0"/>
                <w:sz w:val="24"/>
                <w:szCs w:val="24"/>
              </w:rPr>
              <w:t>tiva</w:t>
            </w:r>
            <w:r w:rsidRPr="0031090C">
              <w:rPr>
                <w:bCs/>
                <w:color w:val="0070C0"/>
                <w:sz w:val="24"/>
                <w:szCs w:val="24"/>
              </w:rPr>
              <w:t xml:space="preserve"> (pro ratas sectoriais ou afectação real). </w:t>
            </w:r>
          </w:p>
          <w:p w:rsidR="00D50387" w:rsidRPr="0031090C" w:rsidRDefault="00D50387" w:rsidP="00D50387">
            <w:pPr>
              <w:rPr>
                <w:bCs/>
                <w:color w:val="0070C0"/>
                <w:sz w:val="24"/>
                <w:szCs w:val="24"/>
              </w:rPr>
            </w:pPr>
            <w:r w:rsidRPr="0031090C">
              <w:rPr>
                <w:bCs/>
                <w:color w:val="0070C0"/>
                <w:sz w:val="24"/>
                <w:szCs w:val="24"/>
              </w:rPr>
              <w:t>No caso de regularizações da dedução efectuada o arredondamento só é obrigatório para os Estados-Membros se a regra de arredondamento foi aplicada para determinar o montante inicial da dedução</w:t>
            </w:r>
          </w:p>
        </w:tc>
      </w:tr>
      <w:tr w:rsidR="00A11608" w:rsidRPr="0031090C" w:rsidTr="00A11608">
        <w:tc>
          <w:tcPr>
            <w:tcW w:w="1135" w:type="dxa"/>
          </w:tcPr>
          <w:p w:rsidR="0077548F" w:rsidRPr="006F1ABB" w:rsidRDefault="0077548F" w:rsidP="0077548F">
            <w:pPr>
              <w:rPr>
                <w:b/>
                <w:color w:val="0070C0"/>
                <w:sz w:val="28"/>
                <w:szCs w:val="24"/>
              </w:rPr>
            </w:pPr>
            <w:r w:rsidRPr="006F1ABB">
              <w:rPr>
                <w:b/>
                <w:color w:val="0070C0"/>
                <w:sz w:val="28"/>
                <w:szCs w:val="24"/>
              </w:rPr>
              <w:lastRenderedPageBreak/>
              <w:t>C-38/16</w:t>
            </w:r>
          </w:p>
        </w:tc>
        <w:tc>
          <w:tcPr>
            <w:tcW w:w="997" w:type="dxa"/>
          </w:tcPr>
          <w:p w:rsidR="0077548F" w:rsidRPr="006F1ABB" w:rsidRDefault="0077548F" w:rsidP="0077548F">
            <w:pPr>
              <w:rPr>
                <w:b/>
                <w:color w:val="0070C0"/>
                <w:sz w:val="28"/>
                <w:szCs w:val="24"/>
              </w:rPr>
            </w:pPr>
            <w:r w:rsidRPr="006F1ABB">
              <w:rPr>
                <w:b/>
                <w:color w:val="0070C0"/>
                <w:sz w:val="28"/>
                <w:szCs w:val="24"/>
              </w:rPr>
              <w:t>14.06.17</w:t>
            </w:r>
          </w:p>
        </w:tc>
        <w:tc>
          <w:tcPr>
            <w:tcW w:w="3681" w:type="dxa"/>
          </w:tcPr>
          <w:p w:rsidR="0077548F" w:rsidRPr="006F1ABB" w:rsidRDefault="0077548F" w:rsidP="0077548F">
            <w:pPr>
              <w:rPr>
                <w:b/>
                <w:bCs/>
                <w:color w:val="0070C0"/>
                <w:sz w:val="28"/>
                <w:szCs w:val="24"/>
              </w:rPr>
            </w:pPr>
            <w:r w:rsidRPr="006F1ABB">
              <w:rPr>
                <w:b/>
                <w:bCs/>
                <w:color w:val="0070C0"/>
                <w:sz w:val="28"/>
                <w:szCs w:val="24"/>
              </w:rPr>
              <w:t xml:space="preserve">Compass Contract Services Limited </w:t>
            </w:r>
          </w:p>
          <w:p w:rsidR="0077548F" w:rsidRPr="006F1ABB" w:rsidRDefault="0077548F" w:rsidP="0077548F">
            <w:pPr>
              <w:rPr>
                <w:b/>
                <w:bCs/>
                <w:color w:val="0070C0"/>
                <w:sz w:val="28"/>
                <w:szCs w:val="24"/>
              </w:rPr>
            </w:pPr>
          </w:p>
          <w:p w:rsidR="0077548F" w:rsidRPr="006F1ABB" w:rsidRDefault="0077548F" w:rsidP="0077548F">
            <w:pPr>
              <w:rPr>
                <w:b/>
                <w:bCs/>
                <w:color w:val="0070C0"/>
                <w:sz w:val="28"/>
                <w:szCs w:val="24"/>
              </w:rPr>
            </w:pPr>
            <w:r w:rsidRPr="006F1ABB">
              <w:rPr>
                <w:b/>
                <w:bCs/>
                <w:color w:val="0070C0"/>
                <w:sz w:val="28"/>
                <w:szCs w:val="24"/>
              </w:rPr>
              <w:t>Direito à dedução. Reembolso do IVA pago indevidamente. Modalidades — Princípios da igualdade de tratamento e da neutralidade fiscal — Princípio da efectividade — Lei nacional que introduz um prazo de prescrição</w:t>
            </w:r>
          </w:p>
        </w:tc>
        <w:tc>
          <w:tcPr>
            <w:tcW w:w="4394" w:type="dxa"/>
          </w:tcPr>
          <w:p w:rsidR="0077548F" w:rsidRPr="006F1ABB" w:rsidRDefault="0077548F" w:rsidP="0077548F">
            <w:pPr>
              <w:rPr>
                <w:b/>
                <w:bCs/>
                <w:color w:val="0070C0"/>
                <w:sz w:val="28"/>
                <w:szCs w:val="24"/>
              </w:rPr>
            </w:pPr>
          </w:p>
          <w:p w:rsidR="00757A9D" w:rsidRPr="006F1ABB" w:rsidRDefault="00757A9D" w:rsidP="0077548F">
            <w:pPr>
              <w:rPr>
                <w:b/>
                <w:bCs/>
                <w:color w:val="0070C0"/>
                <w:sz w:val="28"/>
                <w:szCs w:val="24"/>
              </w:rPr>
            </w:pPr>
          </w:p>
          <w:p w:rsidR="00757A9D" w:rsidRPr="006F1ABB" w:rsidRDefault="00757A9D" w:rsidP="00757A9D">
            <w:pPr>
              <w:rPr>
                <w:b/>
                <w:bCs/>
                <w:color w:val="0070C0"/>
                <w:sz w:val="28"/>
                <w:szCs w:val="24"/>
              </w:rPr>
            </w:pPr>
            <w:r w:rsidRPr="006F1ABB">
              <w:rPr>
                <w:b/>
                <w:bCs/>
                <w:color w:val="0070C0"/>
                <w:sz w:val="28"/>
                <w:szCs w:val="24"/>
              </w:rPr>
              <w:t>Os princípios da neutralidade fiscal, da igualdade de tratamento e da efectividade não se opõem a que, no quadro da redução do prazo de “prescrição” dos pedidos de reembolso do imposto sobre o IVA pago indevidamente, por um lado, e dos pedidos de dedução do imposto sobre o IVA a montante, por outro, prevê períodos diferentes, de forma que os pedidos estão sujeitos a prazos de “prescrição” diferentes, consoante tenham por objecto o reembolso do IVA pago indevidamente ou a dedução do IVA (pago a montante)</w:t>
            </w:r>
          </w:p>
        </w:tc>
      </w:tr>
      <w:tr w:rsidR="00A11608" w:rsidRPr="0031090C" w:rsidTr="00A11608">
        <w:tc>
          <w:tcPr>
            <w:tcW w:w="1135" w:type="dxa"/>
          </w:tcPr>
          <w:p w:rsidR="00E33701" w:rsidRPr="006F1ABB" w:rsidRDefault="00E33701" w:rsidP="00E33701">
            <w:pPr>
              <w:rPr>
                <w:b/>
                <w:color w:val="0070C0"/>
                <w:sz w:val="28"/>
                <w:szCs w:val="24"/>
              </w:rPr>
            </w:pPr>
            <w:r w:rsidRPr="006F1ABB">
              <w:rPr>
                <w:b/>
                <w:color w:val="0070C0"/>
                <w:sz w:val="28"/>
                <w:szCs w:val="24"/>
              </w:rPr>
              <w:t>C-26/16</w:t>
            </w:r>
          </w:p>
        </w:tc>
        <w:tc>
          <w:tcPr>
            <w:tcW w:w="997" w:type="dxa"/>
          </w:tcPr>
          <w:p w:rsidR="00E33701" w:rsidRPr="006F1ABB" w:rsidRDefault="00E33701" w:rsidP="00E33701">
            <w:pPr>
              <w:rPr>
                <w:b/>
                <w:color w:val="0070C0"/>
                <w:sz w:val="28"/>
                <w:szCs w:val="24"/>
              </w:rPr>
            </w:pPr>
            <w:r w:rsidRPr="006F1ABB">
              <w:rPr>
                <w:b/>
                <w:color w:val="0070C0"/>
                <w:sz w:val="28"/>
                <w:szCs w:val="24"/>
              </w:rPr>
              <w:t>14.06.17</w:t>
            </w:r>
          </w:p>
        </w:tc>
        <w:tc>
          <w:tcPr>
            <w:tcW w:w="3681" w:type="dxa"/>
          </w:tcPr>
          <w:p w:rsidR="00E33701" w:rsidRPr="006F1ABB" w:rsidRDefault="00E33701" w:rsidP="00E33701">
            <w:pPr>
              <w:rPr>
                <w:b/>
                <w:bCs/>
                <w:color w:val="0070C0"/>
                <w:sz w:val="28"/>
                <w:szCs w:val="24"/>
              </w:rPr>
            </w:pPr>
            <w:r w:rsidRPr="006F1ABB">
              <w:rPr>
                <w:b/>
                <w:bCs/>
                <w:color w:val="0070C0"/>
                <w:sz w:val="28"/>
                <w:szCs w:val="24"/>
              </w:rPr>
              <w:t>Santogal M</w:t>
            </w:r>
          </w:p>
          <w:p w:rsidR="00E33701" w:rsidRPr="006F1ABB" w:rsidRDefault="00E33701" w:rsidP="00E33701">
            <w:pPr>
              <w:rPr>
                <w:b/>
                <w:bCs/>
                <w:color w:val="0070C0"/>
                <w:sz w:val="28"/>
                <w:szCs w:val="24"/>
              </w:rPr>
            </w:pPr>
          </w:p>
          <w:p w:rsidR="00E33701" w:rsidRPr="006F1ABB" w:rsidRDefault="00E33701" w:rsidP="00E33701">
            <w:pPr>
              <w:rPr>
                <w:b/>
                <w:bCs/>
                <w:color w:val="0070C0"/>
                <w:sz w:val="28"/>
                <w:szCs w:val="24"/>
              </w:rPr>
            </w:pPr>
            <w:r w:rsidRPr="006F1ABB">
              <w:rPr>
                <w:b/>
                <w:bCs/>
                <w:color w:val="0070C0"/>
                <w:sz w:val="28"/>
                <w:szCs w:val="24"/>
              </w:rPr>
              <w:t>Isenção. Transmissão intracomunitária de meio de transporte novo</w:t>
            </w:r>
          </w:p>
          <w:p w:rsidR="0057085F" w:rsidRPr="006F1ABB" w:rsidRDefault="0057085F" w:rsidP="00E33701">
            <w:pPr>
              <w:rPr>
                <w:b/>
                <w:bCs/>
                <w:color w:val="0070C0"/>
                <w:sz w:val="28"/>
                <w:szCs w:val="24"/>
              </w:rPr>
            </w:pPr>
          </w:p>
          <w:p w:rsidR="0057085F" w:rsidRPr="006F1ABB" w:rsidRDefault="0057085F" w:rsidP="0057085F">
            <w:pPr>
              <w:rPr>
                <w:b/>
                <w:bCs/>
                <w:color w:val="0070C0"/>
                <w:sz w:val="28"/>
                <w:szCs w:val="24"/>
              </w:rPr>
            </w:pPr>
            <w:r w:rsidRPr="006F1ABB">
              <w:rPr>
                <w:b/>
                <w:bCs/>
                <w:color w:val="0070C0"/>
                <w:sz w:val="28"/>
                <w:szCs w:val="24"/>
              </w:rPr>
              <w:t xml:space="preserve">O adquirente de um veículo novo, um nacional angolano, informou a </w:t>
            </w:r>
            <w:r w:rsidRPr="006F1ABB">
              <w:rPr>
                <w:b/>
                <w:bCs/>
                <w:color w:val="0070C0"/>
                <w:sz w:val="28"/>
                <w:szCs w:val="24"/>
              </w:rPr>
              <w:lastRenderedPageBreak/>
              <w:t>Santogal da sua intenção de utilizar o veículo a título pessoal em Espanha, onde indicou estar estabelecido, e de o expedir para esse país, encarregando</w:t>
            </w:r>
            <w:r w:rsidRPr="006F1ABB">
              <w:rPr>
                <w:b/>
                <w:bCs/>
                <w:color w:val="0070C0"/>
                <w:sz w:val="28"/>
                <w:szCs w:val="24"/>
              </w:rPr>
              <w:noBreakHyphen/>
              <w:t>se ele próprio do transporte, onde seria submetido à inspecção técnica e matriculado. Apresentou à Santogal o seu número de identificação de estrangeiro espanhol (NIE). O veículo foi transportado para Espanha num atrelado integralmente fechado. Santogal considerou que a venda estava isenta de IVA.  Autoridades constataram que o adquirente residia em Portugal, onde estava registado como gerente de uma sociedade</w:t>
            </w:r>
          </w:p>
          <w:p w:rsidR="0057085F" w:rsidRPr="006F1ABB" w:rsidRDefault="0057085F" w:rsidP="00E33701">
            <w:pPr>
              <w:rPr>
                <w:b/>
                <w:bCs/>
                <w:color w:val="0070C0"/>
                <w:sz w:val="28"/>
                <w:szCs w:val="24"/>
              </w:rPr>
            </w:pPr>
          </w:p>
        </w:tc>
        <w:tc>
          <w:tcPr>
            <w:tcW w:w="4394" w:type="dxa"/>
          </w:tcPr>
          <w:p w:rsidR="0057085F" w:rsidRPr="006F1ABB" w:rsidRDefault="0057085F" w:rsidP="00E33701">
            <w:pPr>
              <w:rPr>
                <w:b/>
                <w:bCs/>
                <w:color w:val="0070C0"/>
                <w:sz w:val="28"/>
                <w:szCs w:val="24"/>
              </w:rPr>
            </w:pPr>
          </w:p>
          <w:p w:rsidR="0057085F" w:rsidRPr="006F1ABB" w:rsidRDefault="0057085F" w:rsidP="0057085F">
            <w:pPr>
              <w:pStyle w:val="c01pointnumerotealtn"/>
              <w:spacing w:before="0" w:beforeAutospacing="0" w:after="0"/>
              <w:ind w:left="0" w:firstLine="0"/>
              <w:rPr>
                <w:rFonts w:asciiTheme="minorHAnsi" w:eastAsiaTheme="minorHAnsi" w:hAnsiTheme="minorHAnsi" w:cstheme="minorBidi"/>
                <w:b/>
                <w:bCs/>
                <w:color w:val="0070C0"/>
                <w:sz w:val="28"/>
                <w:lang w:val="pt-PT"/>
              </w:rPr>
            </w:pPr>
          </w:p>
          <w:p w:rsidR="0057085F" w:rsidRPr="006F1ABB" w:rsidRDefault="0057085F" w:rsidP="0057085F">
            <w:pPr>
              <w:pStyle w:val="c01pointnumerotealtn"/>
              <w:spacing w:before="0" w:beforeAutospacing="0" w:after="0"/>
              <w:ind w:left="0" w:firstLine="0"/>
              <w:rPr>
                <w:rFonts w:asciiTheme="minorHAnsi" w:eastAsiaTheme="minorHAnsi" w:hAnsiTheme="minorHAnsi" w:cstheme="minorBidi"/>
                <w:b/>
                <w:bCs/>
                <w:color w:val="0070C0"/>
                <w:sz w:val="28"/>
                <w:lang w:val="pt-PT"/>
              </w:rPr>
            </w:pPr>
            <w:r w:rsidRPr="006F1ABB">
              <w:rPr>
                <w:rFonts w:asciiTheme="minorHAnsi" w:eastAsiaTheme="minorHAnsi" w:hAnsiTheme="minorHAnsi" w:cstheme="minorBidi"/>
                <w:b/>
                <w:bCs/>
                <w:color w:val="0070C0"/>
                <w:sz w:val="28"/>
                <w:lang w:val="pt-PT"/>
              </w:rPr>
              <w:t>A isenção aplicável à transmissão intracomunitária de um meio de transporte novo não pode ficar sujeita à condição de o adquirente do meio de transporte estar estabelecido no Estado</w:t>
            </w:r>
            <w:r w:rsidRPr="006F1ABB">
              <w:rPr>
                <w:rFonts w:asciiTheme="minorHAnsi" w:eastAsiaTheme="minorHAnsi" w:hAnsiTheme="minorHAnsi" w:cstheme="minorBidi"/>
                <w:b/>
                <w:bCs/>
                <w:color w:val="0070C0"/>
                <w:sz w:val="28"/>
                <w:lang w:val="pt-PT"/>
              </w:rPr>
              <w:noBreakHyphen/>
              <w:t xml:space="preserve">Membro de destino, nem </w:t>
            </w:r>
            <w:r w:rsidRPr="006F1ABB">
              <w:rPr>
                <w:rFonts w:asciiTheme="minorHAnsi" w:eastAsiaTheme="minorHAnsi" w:hAnsiTheme="minorHAnsi" w:cstheme="minorBidi"/>
                <w:b/>
                <w:bCs/>
                <w:color w:val="0070C0"/>
                <w:sz w:val="28"/>
                <w:lang w:val="pt-PT"/>
              </w:rPr>
              <w:lastRenderedPageBreak/>
              <w:t>pode ser recusada pela simples razão de esse meio de transporte só ter sido objecto de matrícula provisória nesse Estado</w:t>
            </w:r>
            <w:r w:rsidRPr="006F1ABB">
              <w:rPr>
                <w:rFonts w:asciiTheme="minorHAnsi" w:eastAsiaTheme="minorHAnsi" w:hAnsiTheme="minorHAnsi" w:cstheme="minorBidi"/>
                <w:b/>
                <w:bCs/>
                <w:color w:val="0070C0"/>
                <w:sz w:val="28"/>
                <w:lang w:val="pt-PT"/>
              </w:rPr>
              <w:noBreakHyphen/>
              <w:t>Membro.</w:t>
            </w:r>
          </w:p>
          <w:p w:rsidR="0057085F" w:rsidRPr="006F1ABB" w:rsidRDefault="0057085F" w:rsidP="0057085F">
            <w:pPr>
              <w:pStyle w:val="c01pointnumerotealtn"/>
              <w:spacing w:before="0" w:beforeAutospacing="0" w:after="0"/>
              <w:ind w:left="0" w:firstLine="0"/>
              <w:rPr>
                <w:rFonts w:asciiTheme="minorHAnsi" w:eastAsiaTheme="minorHAnsi" w:hAnsiTheme="minorHAnsi" w:cstheme="minorBidi"/>
                <w:b/>
                <w:bCs/>
                <w:color w:val="0070C0"/>
                <w:sz w:val="28"/>
                <w:lang w:val="pt-PT"/>
              </w:rPr>
            </w:pPr>
            <w:r w:rsidRPr="006F1ABB">
              <w:rPr>
                <w:rFonts w:asciiTheme="minorHAnsi" w:eastAsiaTheme="minorHAnsi" w:hAnsiTheme="minorHAnsi" w:cstheme="minorBidi"/>
                <w:b/>
                <w:bCs/>
                <w:color w:val="0070C0"/>
                <w:sz w:val="28"/>
                <w:lang w:val="pt-PT"/>
              </w:rPr>
              <w:t xml:space="preserve">O vendedor não pode ser obrigado a pagar posteriormente o IVA em caso de fraude fiscal cometida pelo adquirente, salvo se se provar, à luz de elementos objectivos, que o referido vendedor sabia ou devia saber que a operação estava implicada numa fraude cometida pelo adquirente e não tomou todas as medidas razoáveis ao seu alcance para evitar a sua participação. </w:t>
            </w:r>
          </w:p>
          <w:p w:rsidR="00E33701" w:rsidRPr="006F1ABB" w:rsidRDefault="0057085F" w:rsidP="0057085F">
            <w:pPr>
              <w:pStyle w:val="c01pointnumerotealtn"/>
              <w:spacing w:before="0" w:beforeAutospacing="0" w:after="0"/>
              <w:ind w:left="0" w:firstLine="0"/>
              <w:rPr>
                <w:rFonts w:asciiTheme="minorHAnsi" w:eastAsiaTheme="minorHAnsi" w:hAnsiTheme="minorHAnsi" w:cstheme="minorBidi"/>
                <w:b/>
                <w:bCs/>
                <w:color w:val="0070C0"/>
                <w:sz w:val="28"/>
                <w:lang w:val="pt-PT"/>
              </w:rPr>
            </w:pPr>
            <w:r w:rsidRPr="006F1ABB">
              <w:rPr>
                <w:rFonts w:asciiTheme="minorHAnsi" w:eastAsiaTheme="minorHAnsi" w:hAnsiTheme="minorHAnsi" w:cstheme="minorBidi"/>
                <w:b/>
                <w:bCs/>
                <w:color w:val="0070C0"/>
                <w:sz w:val="28"/>
                <w:lang w:val="pt-PT"/>
              </w:rPr>
              <w:t>Incumbe ao órgão jurisdicional de reenvio verificar se é esse o caso, com base numa apreciação global de todos os elementos e circunstâncias de facto do processo principal</w:t>
            </w:r>
          </w:p>
        </w:tc>
      </w:tr>
      <w:tr w:rsidR="00A11608" w:rsidRPr="0031090C" w:rsidTr="00A11608">
        <w:tc>
          <w:tcPr>
            <w:tcW w:w="1135" w:type="dxa"/>
          </w:tcPr>
          <w:p w:rsidR="00212A5B" w:rsidRPr="0031090C" w:rsidRDefault="00212A5B" w:rsidP="00212A5B">
            <w:pPr>
              <w:rPr>
                <w:color w:val="0070C0"/>
                <w:sz w:val="24"/>
                <w:szCs w:val="24"/>
              </w:rPr>
            </w:pPr>
            <w:r w:rsidRPr="0031090C">
              <w:rPr>
                <w:color w:val="0070C0"/>
                <w:sz w:val="24"/>
                <w:szCs w:val="24"/>
              </w:rPr>
              <w:lastRenderedPageBreak/>
              <w:t>C-226/14</w:t>
            </w:r>
          </w:p>
          <w:p w:rsidR="00212A5B" w:rsidRPr="0031090C" w:rsidRDefault="00212A5B" w:rsidP="00212A5B">
            <w:pPr>
              <w:rPr>
                <w:color w:val="0070C0"/>
                <w:sz w:val="24"/>
                <w:szCs w:val="24"/>
              </w:rPr>
            </w:pPr>
            <w:r w:rsidRPr="0031090C">
              <w:rPr>
                <w:color w:val="0070C0"/>
                <w:sz w:val="24"/>
                <w:szCs w:val="24"/>
              </w:rPr>
              <w:t>C-228/14</w:t>
            </w:r>
          </w:p>
        </w:tc>
        <w:tc>
          <w:tcPr>
            <w:tcW w:w="997" w:type="dxa"/>
          </w:tcPr>
          <w:p w:rsidR="00212A5B" w:rsidRPr="0031090C" w:rsidRDefault="00212A5B" w:rsidP="00212A5B">
            <w:pPr>
              <w:rPr>
                <w:color w:val="0070C0"/>
                <w:sz w:val="24"/>
                <w:szCs w:val="24"/>
              </w:rPr>
            </w:pPr>
            <w:r w:rsidRPr="0031090C">
              <w:rPr>
                <w:color w:val="0070C0"/>
                <w:sz w:val="24"/>
                <w:szCs w:val="24"/>
              </w:rPr>
              <w:t>02.06.17</w:t>
            </w:r>
          </w:p>
        </w:tc>
        <w:tc>
          <w:tcPr>
            <w:tcW w:w="3681" w:type="dxa"/>
          </w:tcPr>
          <w:p w:rsidR="00212A5B" w:rsidRPr="0031090C" w:rsidRDefault="00212A5B" w:rsidP="00212A5B">
            <w:pPr>
              <w:rPr>
                <w:b/>
                <w:bCs/>
                <w:color w:val="0070C0"/>
                <w:sz w:val="24"/>
                <w:szCs w:val="24"/>
              </w:rPr>
            </w:pPr>
            <w:r w:rsidRPr="0031090C">
              <w:rPr>
                <w:b/>
                <w:bCs/>
                <w:color w:val="0070C0"/>
                <w:sz w:val="24"/>
                <w:szCs w:val="24"/>
              </w:rPr>
              <w:t>Eurogate; DHL</w:t>
            </w:r>
          </w:p>
          <w:p w:rsidR="00212A5B" w:rsidRPr="0031090C" w:rsidRDefault="00212A5B" w:rsidP="00212A5B">
            <w:pPr>
              <w:rPr>
                <w:bCs/>
                <w:color w:val="0070C0"/>
                <w:sz w:val="24"/>
                <w:szCs w:val="24"/>
              </w:rPr>
            </w:pPr>
          </w:p>
          <w:p w:rsidR="00212A5B" w:rsidRPr="0031090C" w:rsidRDefault="00212A5B" w:rsidP="005E73C1">
            <w:pPr>
              <w:rPr>
                <w:bCs/>
                <w:color w:val="0070C0"/>
                <w:sz w:val="24"/>
                <w:szCs w:val="24"/>
              </w:rPr>
            </w:pPr>
            <w:r w:rsidRPr="0031090C">
              <w:rPr>
                <w:bCs/>
                <w:color w:val="0070C0"/>
                <w:sz w:val="24"/>
                <w:szCs w:val="24"/>
              </w:rPr>
              <w:t>Exigibilidade do IVA, co</w:t>
            </w:r>
            <w:r w:rsidR="005E73C1" w:rsidRPr="0031090C">
              <w:rPr>
                <w:bCs/>
                <w:color w:val="0070C0"/>
                <w:sz w:val="24"/>
                <w:szCs w:val="24"/>
              </w:rPr>
              <w:t>nstituição de dívida aduaneira</w:t>
            </w:r>
          </w:p>
        </w:tc>
        <w:tc>
          <w:tcPr>
            <w:tcW w:w="4394" w:type="dxa"/>
          </w:tcPr>
          <w:p w:rsidR="00212A5B" w:rsidRPr="0031090C" w:rsidRDefault="00212A5B" w:rsidP="00212A5B">
            <w:pPr>
              <w:rPr>
                <w:bCs/>
                <w:color w:val="0070C0"/>
                <w:sz w:val="24"/>
                <w:szCs w:val="24"/>
              </w:rPr>
            </w:pPr>
          </w:p>
          <w:p w:rsidR="005E73C1" w:rsidRPr="0031090C" w:rsidRDefault="005E73C1" w:rsidP="00212A5B">
            <w:pPr>
              <w:rPr>
                <w:bCs/>
                <w:color w:val="0070C0"/>
                <w:sz w:val="24"/>
                <w:szCs w:val="24"/>
              </w:rPr>
            </w:pPr>
            <w:r w:rsidRPr="0031090C">
              <w:rPr>
                <w:bCs/>
                <w:color w:val="0070C0"/>
                <w:sz w:val="24"/>
                <w:szCs w:val="24"/>
              </w:rPr>
              <w:t>N</w:t>
            </w:r>
            <w:r w:rsidR="00212A5B" w:rsidRPr="0031090C">
              <w:rPr>
                <w:bCs/>
                <w:color w:val="0070C0"/>
                <w:sz w:val="24"/>
                <w:szCs w:val="24"/>
              </w:rPr>
              <w:t xml:space="preserve">ão é devido </w:t>
            </w:r>
            <w:r w:rsidRPr="0031090C">
              <w:rPr>
                <w:bCs/>
                <w:color w:val="0070C0"/>
                <w:sz w:val="24"/>
                <w:szCs w:val="24"/>
              </w:rPr>
              <w:t xml:space="preserve">IVA </w:t>
            </w:r>
            <w:r w:rsidR="00212A5B" w:rsidRPr="0031090C">
              <w:rPr>
                <w:bCs/>
                <w:color w:val="0070C0"/>
                <w:sz w:val="24"/>
                <w:szCs w:val="24"/>
              </w:rPr>
              <w:t>sobre mercadorias reexportadas como mercadorias não comunitárias quando não tiverem saído dos regimes aduaneiros à data da sua reexportação, mas tenham saído desses regimes em virtude da reexportação</w:t>
            </w:r>
          </w:p>
        </w:tc>
      </w:tr>
      <w:tr w:rsidR="00A11608" w:rsidRPr="0031090C" w:rsidTr="00A11608">
        <w:tc>
          <w:tcPr>
            <w:tcW w:w="1135" w:type="dxa"/>
          </w:tcPr>
          <w:p w:rsidR="00704E53" w:rsidRPr="0031090C" w:rsidRDefault="00704E53" w:rsidP="00704E53">
            <w:pPr>
              <w:rPr>
                <w:color w:val="0070C0"/>
                <w:sz w:val="24"/>
                <w:szCs w:val="24"/>
              </w:rPr>
            </w:pPr>
            <w:r w:rsidRPr="0031090C">
              <w:rPr>
                <w:color w:val="0070C0"/>
                <w:sz w:val="24"/>
                <w:szCs w:val="24"/>
              </w:rPr>
              <w:t>C-571/15</w:t>
            </w:r>
          </w:p>
        </w:tc>
        <w:tc>
          <w:tcPr>
            <w:tcW w:w="997" w:type="dxa"/>
          </w:tcPr>
          <w:p w:rsidR="00704E53" w:rsidRPr="0031090C" w:rsidRDefault="00704E53" w:rsidP="00704E53">
            <w:pPr>
              <w:rPr>
                <w:color w:val="0070C0"/>
                <w:sz w:val="24"/>
                <w:szCs w:val="24"/>
              </w:rPr>
            </w:pPr>
            <w:r w:rsidRPr="0031090C">
              <w:rPr>
                <w:color w:val="0070C0"/>
                <w:sz w:val="24"/>
                <w:szCs w:val="24"/>
              </w:rPr>
              <w:t>01.06.17</w:t>
            </w:r>
          </w:p>
        </w:tc>
        <w:tc>
          <w:tcPr>
            <w:tcW w:w="3681" w:type="dxa"/>
          </w:tcPr>
          <w:p w:rsidR="00704E53" w:rsidRPr="0031090C" w:rsidRDefault="00704E53" w:rsidP="00704E53">
            <w:pPr>
              <w:rPr>
                <w:b/>
                <w:bCs/>
                <w:color w:val="0070C0"/>
                <w:sz w:val="24"/>
                <w:szCs w:val="24"/>
              </w:rPr>
            </w:pPr>
            <w:r w:rsidRPr="0031090C">
              <w:rPr>
                <w:b/>
                <w:bCs/>
                <w:color w:val="0070C0"/>
                <w:sz w:val="24"/>
                <w:szCs w:val="24"/>
              </w:rPr>
              <w:t>Wallenborn Transports SA</w:t>
            </w:r>
          </w:p>
          <w:p w:rsidR="00704E53" w:rsidRPr="0031090C" w:rsidRDefault="00704E53" w:rsidP="00704E53">
            <w:pPr>
              <w:rPr>
                <w:b/>
                <w:bCs/>
                <w:color w:val="0070C0"/>
                <w:sz w:val="24"/>
                <w:szCs w:val="24"/>
              </w:rPr>
            </w:pPr>
          </w:p>
          <w:p w:rsidR="00704E53" w:rsidRPr="0031090C" w:rsidRDefault="00704E53" w:rsidP="00704E53">
            <w:pPr>
              <w:rPr>
                <w:bCs/>
                <w:color w:val="0070C0"/>
                <w:sz w:val="24"/>
                <w:szCs w:val="24"/>
              </w:rPr>
            </w:pPr>
            <w:r w:rsidRPr="0031090C">
              <w:rPr>
                <w:bCs/>
                <w:color w:val="0070C0"/>
                <w:sz w:val="24"/>
                <w:szCs w:val="24"/>
              </w:rPr>
              <w:t>Exigibilidade do IVA, constituição de dívida aduaneira</w:t>
            </w:r>
          </w:p>
          <w:p w:rsidR="00704E53" w:rsidRPr="0031090C" w:rsidRDefault="00704E53" w:rsidP="00704E53">
            <w:pPr>
              <w:rPr>
                <w:bCs/>
                <w:color w:val="0070C0"/>
                <w:sz w:val="24"/>
                <w:szCs w:val="24"/>
              </w:rPr>
            </w:pPr>
          </w:p>
          <w:p w:rsidR="00704E53" w:rsidRPr="0031090C" w:rsidRDefault="00704E53" w:rsidP="00704E53">
            <w:pPr>
              <w:rPr>
                <w:bCs/>
                <w:color w:val="0070C0"/>
                <w:sz w:val="24"/>
                <w:szCs w:val="24"/>
              </w:rPr>
            </w:pPr>
          </w:p>
        </w:tc>
        <w:tc>
          <w:tcPr>
            <w:tcW w:w="4394" w:type="dxa"/>
          </w:tcPr>
          <w:p w:rsidR="00704E53" w:rsidRPr="0031090C" w:rsidRDefault="00704E53" w:rsidP="00704E53">
            <w:pPr>
              <w:rPr>
                <w:bCs/>
                <w:color w:val="0070C0"/>
                <w:sz w:val="24"/>
                <w:szCs w:val="24"/>
              </w:rPr>
            </w:pPr>
          </w:p>
          <w:p w:rsidR="00A76D16" w:rsidRPr="0031090C" w:rsidRDefault="00A76D16" w:rsidP="00704E53">
            <w:pPr>
              <w:rPr>
                <w:bCs/>
                <w:color w:val="0070C0"/>
                <w:sz w:val="24"/>
                <w:szCs w:val="24"/>
              </w:rPr>
            </w:pPr>
          </w:p>
          <w:p w:rsidR="00A76D16" w:rsidRPr="0031090C" w:rsidRDefault="00A76D16" w:rsidP="00A76D16">
            <w:pPr>
              <w:rPr>
                <w:bCs/>
                <w:color w:val="0070C0"/>
                <w:sz w:val="24"/>
                <w:szCs w:val="24"/>
              </w:rPr>
            </w:pPr>
            <w:r w:rsidRPr="0031090C">
              <w:rPr>
                <w:bCs/>
                <w:color w:val="0070C0"/>
                <w:sz w:val="24"/>
                <w:szCs w:val="24"/>
              </w:rPr>
              <w:t xml:space="preserve">A subtracção de uma mercadoria à fiscalização aduaneira no interior de uma zona franca não dá origem ao facto gerador nem à exigibilidade do IVA na importação se essa mercadoria não tiver entrado no circuito </w:t>
            </w:r>
            <w:r w:rsidRPr="0031090C">
              <w:rPr>
                <w:bCs/>
                <w:color w:val="0070C0"/>
                <w:sz w:val="24"/>
                <w:szCs w:val="24"/>
              </w:rPr>
              <w:lastRenderedPageBreak/>
              <w:t>económico da União Europeia, o que cabe ao tribunal de reenvio apurar</w:t>
            </w:r>
          </w:p>
        </w:tc>
      </w:tr>
      <w:tr w:rsidR="00A11608" w:rsidRPr="0031090C" w:rsidTr="00A11608">
        <w:tc>
          <w:tcPr>
            <w:tcW w:w="1135" w:type="dxa"/>
          </w:tcPr>
          <w:p w:rsidR="008525F5" w:rsidRPr="0031090C" w:rsidRDefault="008525F5" w:rsidP="008525F5">
            <w:pPr>
              <w:rPr>
                <w:color w:val="0070C0"/>
                <w:sz w:val="24"/>
                <w:szCs w:val="24"/>
              </w:rPr>
            </w:pPr>
            <w:r w:rsidRPr="0031090C">
              <w:rPr>
                <w:color w:val="0070C0"/>
                <w:sz w:val="24"/>
                <w:szCs w:val="24"/>
              </w:rPr>
              <w:lastRenderedPageBreak/>
              <w:br w:type="page"/>
              <w:t>C-154/16</w:t>
            </w:r>
          </w:p>
        </w:tc>
        <w:tc>
          <w:tcPr>
            <w:tcW w:w="997" w:type="dxa"/>
          </w:tcPr>
          <w:p w:rsidR="008525F5" w:rsidRPr="0031090C" w:rsidRDefault="008525F5" w:rsidP="008525F5">
            <w:pPr>
              <w:rPr>
                <w:color w:val="0070C0"/>
                <w:sz w:val="24"/>
                <w:szCs w:val="24"/>
              </w:rPr>
            </w:pPr>
            <w:r w:rsidRPr="0031090C">
              <w:rPr>
                <w:color w:val="0070C0"/>
                <w:sz w:val="24"/>
                <w:szCs w:val="24"/>
              </w:rPr>
              <w:t>18.05.17</w:t>
            </w:r>
          </w:p>
        </w:tc>
        <w:tc>
          <w:tcPr>
            <w:tcW w:w="3681" w:type="dxa"/>
          </w:tcPr>
          <w:p w:rsidR="008525F5" w:rsidRPr="0031090C" w:rsidRDefault="008525F5" w:rsidP="008525F5">
            <w:pPr>
              <w:rPr>
                <w:b/>
                <w:bCs/>
                <w:color w:val="0070C0"/>
                <w:sz w:val="24"/>
                <w:szCs w:val="24"/>
              </w:rPr>
            </w:pPr>
            <w:r w:rsidRPr="0031090C">
              <w:rPr>
                <w:b/>
                <w:bCs/>
                <w:color w:val="0070C0"/>
                <w:sz w:val="24"/>
                <w:szCs w:val="24"/>
              </w:rPr>
              <w:t>Latvijas dzelzceļš VAS</w:t>
            </w:r>
          </w:p>
          <w:p w:rsidR="008525F5" w:rsidRPr="0031090C" w:rsidRDefault="008525F5" w:rsidP="008525F5">
            <w:pPr>
              <w:rPr>
                <w:b/>
                <w:bCs/>
                <w:color w:val="0070C0"/>
                <w:sz w:val="24"/>
                <w:szCs w:val="24"/>
              </w:rPr>
            </w:pPr>
          </w:p>
          <w:p w:rsidR="00D02D52" w:rsidRPr="0031090C" w:rsidRDefault="00894BDD" w:rsidP="00D02D52">
            <w:pPr>
              <w:rPr>
                <w:bCs/>
                <w:color w:val="0070C0"/>
                <w:sz w:val="24"/>
                <w:szCs w:val="24"/>
              </w:rPr>
            </w:pPr>
            <w:r w:rsidRPr="0031090C">
              <w:rPr>
                <w:bCs/>
                <w:color w:val="0070C0"/>
                <w:sz w:val="24"/>
                <w:szCs w:val="24"/>
              </w:rPr>
              <w:t>Exigibilidade do IVA</w:t>
            </w:r>
            <w:r w:rsidR="00D02D52" w:rsidRPr="0031090C">
              <w:rPr>
                <w:bCs/>
                <w:color w:val="0070C0"/>
                <w:sz w:val="24"/>
                <w:szCs w:val="24"/>
              </w:rPr>
              <w:t>, constituição de dívida aduaneira</w:t>
            </w:r>
          </w:p>
          <w:p w:rsidR="008525F5" w:rsidRPr="0031090C" w:rsidRDefault="008525F5" w:rsidP="00D02D52">
            <w:pPr>
              <w:rPr>
                <w:b/>
                <w:bCs/>
                <w:color w:val="0070C0"/>
                <w:sz w:val="24"/>
                <w:szCs w:val="24"/>
              </w:rPr>
            </w:pPr>
          </w:p>
        </w:tc>
        <w:tc>
          <w:tcPr>
            <w:tcW w:w="4394" w:type="dxa"/>
          </w:tcPr>
          <w:p w:rsidR="008525F5" w:rsidRPr="0031090C" w:rsidRDefault="008525F5" w:rsidP="00D02D52">
            <w:pPr>
              <w:rPr>
                <w:bCs/>
                <w:color w:val="0070C0"/>
                <w:sz w:val="24"/>
                <w:szCs w:val="24"/>
              </w:rPr>
            </w:pPr>
          </w:p>
          <w:p w:rsidR="00D02D52" w:rsidRPr="0031090C" w:rsidRDefault="00D02D52" w:rsidP="00D02D52">
            <w:pPr>
              <w:rPr>
                <w:bCs/>
                <w:color w:val="0070C0"/>
                <w:sz w:val="24"/>
                <w:szCs w:val="24"/>
              </w:rPr>
            </w:pPr>
          </w:p>
          <w:p w:rsidR="00D02D52" w:rsidRPr="0031090C" w:rsidRDefault="00D02D52" w:rsidP="00D02D52">
            <w:pPr>
              <w:rPr>
                <w:bCs/>
                <w:color w:val="0070C0"/>
                <w:sz w:val="24"/>
                <w:szCs w:val="24"/>
              </w:rPr>
            </w:pPr>
            <w:r w:rsidRPr="0031090C">
              <w:rPr>
                <w:bCs/>
                <w:color w:val="0070C0"/>
                <w:sz w:val="24"/>
                <w:szCs w:val="24"/>
              </w:rPr>
              <w:t>O IVA não é exigível no caso de a mercadoria colocada sob o regime de trânsito comunitário externo não ser apresentada à estância aduaneira de destino, devido à inutilização total ou à perda definitiva de uma parte da mercadoria, provada de forma bastante.</w:t>
            </w:r>
          </w:p>
          <w:p w:rsidR="00D02D52" w:rsidRPr="0031090C" w:rsidRDefault="00D02D52" w:rsidP="00D02D52">
            <w:pPr>
              <w:rPr>
                <w:bCs/>
                <w:color w:val="0070C0"/>
                <w:sz w:val="24"/>
                <w:szCs w:val="24"/>
              </w:rPr>
            </w:pPr>
            <w:r w:rsidRPr="0031090C">
              <w:rPr>
                <w:bCs/>
                <w:color w:val="0070C0"/>
                <w:sz w:val="24"/>
                <w:szCs w:val="24"/>
              </w:rPr>
              <w:t>Cabe ao tribunal nacional verificar se uma circunstância como a danificação de um dispositivo de descarga preenche, no caso concreto, os critérios que caracterizam os conceitos de «caso fortuito» e de «força maior»</w:t>
            </w:r>
          </w:p>
        </w:tc>
      </w:tr>
      <w:tr w:rsidR="00A11608" w:rsidRPr="0031090C" w:rsidTr="00A11608">
        <w:tc>
          <w:tcPr>
            <w:tcW w:w="1135" w:type="dxa"/>
          </w:tcPr>
          <w:p w:rsidR="00EA516C" w:rsidRPr="0031090C" w:rsidRDefault="00EA516C" w:rsidP="00EA516C">
            <w:pPr>
              <w:rPr>
                <w:color w:val="0070C0"/>
                <w:sz w:val="24"/>
                <w:szCs w:val="24"/>
              </w:rPr>
            </w:pPr>
            <w:r w:rsidRPr="0031090C">
              <w:rPr>
                <w:color w:val="0070C0"/>
                <w:sz w:val="24"/>
                <w:szCs w:val="24"/>
              </w:rPr>
              <w:t>C-624/15</w:t>
            </w:r>
          </w:p>
        </w:tc>
        <w:tc>
          <w:tcPr>
            <w:tcW w:w="997" w:type="dxa"/>
          </w:tcPr>
          <w:p w:rsidR="00EA516C" w:rsidRPr="0031090C" w:rsidRDefault="00EA516C" w:rsidP="00EA516C">
            <w:pPr>
              <w:rPr>
                <w:color w:val="0070C0"/>
                <w:sz w:val="24"/>
                <w:szCs w:val="24"/>
              </w:rPr>
            </w:pPr>
            <w:r w:rsidRPr="0031090C">
              <w:rPr>
                <w:color w:val="0070C0"/>
                <w:sz w:val="24"/>
                <w:szCs w:val="24"/>
              </w:rPr>
              <w:t>18.05.17</w:t>
            </w:r>
          </w:p>
        </w:tc>
        <w:tc>
          <w:tcPr>
            <w:tcW w:w="3681" w:type="dxa"/>
          </w:tcPr>
          <w:p w:rsidR="00EA516C" w:rsidRPr="0031090C" w:rsidRDefault="00EA516C" w:rsidP="00EA516C">
            <w:pPr>
              <w:rPr>
                <w:b/>
                <w:bCs/>
                <w:color w:val="0070C0"/>
                <w:sz w:val="24"/>
                <w:szCs w:val="24"/>
              </w:rPr>
            </w:pPr>
            <w:r w:rsidRPr="0031090C">
              <w:rPr>
                <w:b/>
                <w:bCs/>
                <w:color w:val="0070C0"/>
                <w:sz w:val="24"/>
                <w:szCs w:val="24"/>
              </w:rPr>
              <w:t xml:space="preserve">UAB Litdana </w:t>
            </w:r>
          </w:p>
          <w:p w:rsidR="00EA516C" w:rsidRPr="0031090C" w:rsidRDefault="00EA516C" w:rsidP="00EA516C">
            <w:pPr>
              <w:rPr>
                <w:b/>
                <w:bCs/>
                <w:color w:val="0070C0"/>
                <w:sz w:val="24"/>
                <w:szCs w:val="24"/>
              </w:rPr>
            </w:pPr>
          </w:p>
          <w:p w:rsidR="00EA516C" w:rsidRPr="0031090C" w:rsidRDefault="00EA516C" w:rsidP="00DE50AD">
            <w:pPr>
              <w:rPr>
                <w:bCs/>
                <w:color w:val="0070C0"/>
                <w:sz w:val="24"/>
                <w:szCs w:val="24"/>
              </w:rPr>
            </w:pPr>
            <w:r w:rsidRPr="0031090C">
              <w:rPr>
                <w:bCs/>
                <w:color w:val="0070C0"/>
                <w:sz w:val="24"/>
                <w:szCs w:val="24"/>
              </w:rPr>
              <w:t>Regime</w:t>
            </w:r>
            <w:r w:rsidR="00DE50AD" w:rsidRPr="0031090C">
              <w:rPr>
                <w:bCs/>
                <w:color w:val="0070C0"/>
                <w:sz w:val="24"/>
                <w:szCs w:val="24"/>
              </w:rPr>
              <w:t xml:space="preserve"> da margem de lucro, requisitos</w:t>
            </w:r>
            <w:r w:rsidRPr="0031090C">
              <w:rPr>
                <w:bCs/>
                <w:color w:val="0070C0"/>
                <w:sz w:val="24"/>
                <w:szCs w:val="24"/>
              </w:rPr>
              <w:t xml:space="preserve"> </w:t>
            </w:r>
          </w:p>
        </w:tc>
        <w:tc>
          <w:tcPr>
            <w:tcW w:w="4394" w:type="dxa"/>
          </w:tcPr>
          <w:p w:rsidR="00EA516C" w:rsidRPr="0031090C" w:rsidRDefault="00EA516C" w:rsidP="00EA516C">
            <w:pPr>
              <w:rPr>
                <w:bCs/>
                <w:color w:val="0070C0"/>
                <w:sz w:val="24"/>
                <w:szCs w:val="24"/>
              </w:rPr>
            </w:pPr>
          </w:p>
          <w:p w:rsidR="00EA516C" w:rsidRPr="0031090C" w:rsidRDefault="00EA516C" w:rsidP="00EA516C">
            <w:pPr>
              <w:rPr>
                <w:bCs/>
                <w:color w:val="0070C0"/>
                <w:sz w:val="24"/>
                <w:szCs w:val="24"/>
              </w:rPr>
            </w:pPr>
          </w:p>
          <w:p w:rsidR="00EA516C" w:rsidRPr="0031090C" w:rsidRDefault="00DE50AD" w:rsidP="00DE50AD">
            <w:pPr>
              <w:rPr>
                <w:bCs/>
                <w:color w:val="0070C0"/>
                <w:sz w:val="24"/>
                <w:szCs w:val="24"/>
              </w:rPr>
            </w:pPr>
            <w:r w:rsidRPr="0031090C">
              <w:rPr>
                <w:bCs/>
                <w:color w:val="0070C0"/>
                <w:sz w:val="24"/>
                <w:szCs w:val="24"/>
              </w:rPr>
              <w:t>O</w:t>
            </w:r>
            <w:r w:rsidR="00EA516C" w:rsidRPr="0031090C">
              <w:rPr>
                <w:bCs/>
                <w:color w:val="0070C0"/>
                <w:sz w:val="24"/>
                <w:szCs w:val="24"/>
              </w:rPr>
              <w:t xml:space="preserve"> sujeito passivo que tenha recebido uma factura da qual constam menções relativas ao regime da margem de lucro e à isenção de </w:t>
            </w:r>
            <w:r w:rsidRPr="0031090C">
              <w:rPr>
                <w:bCs/>
                <w:color w:val="0070C0"/>
                <w:sz w:val="24"/>
                <w:szCs w:val="24"/>
              </w:rPr>
              <w:t xml:space="preserve">IVA mantém </w:t>
            </w:r>
            <w:r w:rsidR="00EA516C" w:rsidRPr="0031090C">
              <w:rPr>
                <w:bCs/>
                <w:color w:val="0070C0"/>
                <w:sz w:val="24"/>
                <w:szCs w:val="24"/>
              </w:rPr>
              <w:t>o direito de aplicar o regime da margem de lucro, mesmo que resulte de uma inspe</w:t>
            </w:r>
            <w:r w:rsidRPr="0031090C">
              <w:rPr>
                <w:bCs/>
                <w:color w:val="0070C0"/>
                <w:sz w:val="24"/>
                <w:szCs w:val="24"/>
              </w:rPr>
              <w:t>c</w:t>
            </w:r>
            <w:r w:rsidR="00EA516C" w:rsidRPr="0031090C">
              <w:rPr>
                <w:bCs/>
                <w:color w:val="0070C0"/>
                <w:sz w:val="24"/>
                <w:szCs w:val="24"/>
              </w:rPr>
              <w:t>ção posterior das autoridades que o sujeito passivo revendedor que forneceu os bens em segunda mão não aplicou efe</w:t>
            </w:r>
            <w:r w:rsidRPr="0031090C">
              <w:rPr>
                <w:bCs/>
                <w:color w:val="0070C0"/>
                <w:sz w:val="24"/>
                <w:szCs w:val="24"/>
              </w:rPr>
              <w:t>c</w:t>
            </w:r>
            <w:r w:rsidR="00EA516C" w:rsidRPr="0031090C">
              <w:rPr>
                <w:bCs/>
                <w:color w:val="0070C0"/>
                <w:sz w:val="24"/>
                <w:szCs w:val="24"/>
              </w:rPr>
              <w:t>tivamente este regime, a menos que as autoridades competentes demonstrem que o sujeito passivo não agiu de boa</w:t>
            </w:r>
            <w:r w:rsidR="00EA516C" w:rsidRPr="0031090C">
              <w:rPr>
                <w:bCs/>
                <w:color w:val="0070C0"/>
                <w:sz w:val="24"/>
                <w:szCs w:val="24"/>
              </w:rPr>
              <w:noBreakHyphen/>
              <w:t>fé ou não tomou todas as medidas razoáveis ao seu alcance para se certificar de que a operação não implica a sua participação numa fraude fiscal, o que cabe ao órgão jurisdicional de reenvio verificar</w:t>
            </w:r>
          </w:p>
        </w:tc>
      </w:tr>
      <w:tr w:rsidR="00A11608" w:rsidRPr="0031090C" w:rsidTr="00A11608">
        <w:tc>
          <w:tcPr>
            <w:tcW w:w="1135" w:type="dxa"/>
          </w:tcPr>
          <w:p w:rsidR="00A14A12" w:rsidRPr="006F1ABB" w:rsidRDefault="00A14A12" w:rsidP="00A14A12">
            <w:pPr>
              <w:rPr>
                <w:b/>
                <w:color w:val="0070C0"/>
                <w:sz w:val="28"/>
                <w:szCs w:val="24"/>
              </w:rPr>
            </w:pPr>
            <w:r w:rsidRPr="006F1ABB">
              <w:rPr>
                <w:b/>
                <w:color w:val="0070C0"/>
                <w:sz w:val="28"/>
                <w:szCs w:val="24"/>
              </w:rPr>
              <w:t>C-36/16</w:t>
            </w:r>
          </w:p>
        </w:tc>
        <w:tc>
          <w:tcPr>
            <w:tcW w:w="997" w:type="dxa"/>
          </w:tcPr>
          <w:p w:rsidR="00A14A12" w:rsidRPr="006F1ABB" w:rsidRDefault="00A14A12" w:rsidP="00A14A12">
            <w:pPr>
              <w:rPr>
                <w:b/>
                <w:color w:val="0070C0"/>
                <w:sz w:val="28"/>
                <w:szCs w:val="24"/>
              </w:rPr>
            </w:pPr>
            <w:r w:rsidRPr="006F1ABB">
              <w:rPr>
                <w:b/>
                <w:color w:val="0070C0"/>
                <w:sz w:val="28"/>
                <w:szCs w:val="24"/>
              </w:rPr>
              <w:t>11.05.17</w:t>
            </w:r>
          </w:p>
        </w:tc>
        <w:tc>
          <w:tcPr>
            <w:tcW w:w="3681" w:type="dxa"/>
          </w:tcPr>
          <w:p w:rsidR="00A14A12" w:rsidRPr="006F1ABB" w:rsidRDefault="00A14A12" w:rsidP="00A14A12">
            <w:pPr>
              <w:rPr>
                <w:b/>
                <w:bCs/>
                <w:color w:val="0070C0"/>
                <w:sz w:val="28"/>
                <w:szCs w:val="24"/>
              </w:rPr>
            </w:pPr>
            <w:r w:rsidRPr="006F1ABB">
              <w:rPr>
                <w:b/>
                <w:bCs/>
                <w:color w:val="0070C0"/>
                <w:sz w:val="28"/>
                <w:szCs w:val="24"/>
              </w:rPr>
              <w:t xml:space="preserve">Posnania Investment SA </w:t>
            </w:r>
          </w:p>
          <w:p w:rsidR="00A14A12" w:rsidRPr="006F1ABB" w:rsidRDefault="00A14A12" w:rsidP="00A14A12">
            <w:pPr>
              <w:rPr>
                <w:b/>
                <w:bCs/>
                <w:color w:val="0070C0"/>
                <w:sz w:val="28"/>
                <w:szCs w:val="24"/>
              </w:rPr>
            </w:pPr>
          </w:p>
          <w:p w:rsidR="00A14A12" w:rsidRPr="006F1ABB" w:rsidRDefault="00A14A12" w:rsidP="00A14A12">
            <w:pPr>
              <w:rPr>
                <w:b/>
                <w:bCs/>
                <w:color w:val="0070C0"/>
                <w:sz w:val="28"/>
                <w:szCs w:val="24"/>
              </w:rPr>
            </w:pPr>
            <w:r w:rsidRPr="006F1ABB">
              <w:rPr>
                <w:b/>
                <w:bCs/>
                <w:color w:val="0070C0"/>
                <w:sz w:val="28"/>
                <w:szCs w:val="24"/>
              </w:rPr>
              <w:t xml:space="preserve">Transmissão de bens. Cessão ao Estado ou a uma </w:t>
            </w:r>
            <w:r w:rsidRPr="006F1ABB">
              <w:rPr>
                <w:b/>
                <w:bCs/>
                <w:color w:val="0070C0"/>
                <w:sz w:val="28"/>
                <w:szCs w:val="24"/>
              </w:rPr>
              <w:lastRenderedPageBreak/>
              <w:t xml:space="preserve">autarquia de um imóvel para liquidar uma dívida fiscal. Exclusão </w:t>
            </w:r>
          </w:p>
        </w:tc>
        <w:tc>
          <w:tcPr>
            <w:tcW w:w="4394" w:type="dxa"/>
          </w:tcPr>
          <w:p w:rsidR="00A14A12" w:rsidRPr="006F1ABB" w:rsidRDefault="00A14A12" w:rsidP="00A14A12">
            <w:pPr>
              <w:rPr>
                <w:b/>
                <w:bCs/>
                <w:color w:val="0070C0"/>
                <w:sz w:val="28"/>
                <w:szCs w:val="24"/>
              </w:rPr>
            </w:pPr>
          </w:p>
          <w:p w:rsidR="000B73E6" w:rsidRPr="006F1ABB" w:rsidRDefault="000B73E6" w:rsidP="00A14A12">
            <w:pPr>
              <w:rPr>
                <w:b/>
                <w:bCs/>
                <w:color w:val="0070C0"/>
                <w:sz w:val="28"/>
                <w:szCs w:val="24"/>
              </w:rPr>
            </w:pPr>
          </w:p>
          <w:p w:rsidR="000B73E6" w:rsidRPr="006F1ABB" w:rsidRDefault="000B73E6" w:rsidP="00045BE6">
            <w:pPr>
              <w:rPr>
                <w:b/>
                <w:bCs/>
                <w:color w:val="0070C0"/>
                <w:sz w:val="28"/>
                <w:szCs w:val="24"/>
              </w:rPr>
            </w:pPr>
            <w:r w:rsidRPr="006F1ABB">
              <w:rPr>
                <w:b/>
                <w:bCs/>
                <w:color w:val="0070C0"/>
                <w:sz w:val="28"/>
                <w:szCs w:val="24"/>
              </w:rPr>
              <w:t xml:space="preserve">A transmissão da propriedade de um imóvel, por um sujeito </w:t>
            </w:r>
            <w:r w:rsidRPr="006F1ABB">
              <w:rPr>
                <w:b/>
                <w:bCs/>
                <w:color w:val="0070C0"/>
                <w:sz w:val="28"/>
                <w:szCs w:val="24"/>
              </w:rPr>
              <w:lastRenderedPageBreak/>
              <w:t xml:space="preserve">passivo de IVA, em benefício da Fazenda Pública, efectuada em pagamento de uma dívida fiscal não </w:t>
            </w:r>
            <w:r w:rsidR="00045BE6" w:rsidRPr="006F1ABB">
              <w:rPr>
                <w:b/>
                <w:bCs/>
                <w:color w:val="0070C0"/>
                <w:sz w:val="28"/>
                <w:szCs w:val="24"/>
              </w:rPr>
              <w:t xml:space="preserve">decorre de uma relação jurídica no âmbito da qual são realizadas prestações recíprocas, pelo que não </w:t>
            </w:r>
            <w:r w:rsidRPr="006F1ABB">
              <w:rPr>
                <w:b/>
                <w:bCs/>
                <w:color w:val="0070C0"/>
                <w:sz w:val="28"/>
                <w:szCs w:val="24"/>
              </w:rPr>
              <w:t>constitui uma transmissão de bens a título oneroso sujeita a IVA</w:t>
            </w:r>
          </w:p>
        </w:tc>
      </w:tr>
      <w:tr w:rsidR="00A11608" w:rsidRPr="0031090C" w:rsidTr="00A11608">
        <w:tc>
          <w:tcPr>
            <w:tcW w:w="1135" w:type="dxa"/>
          </w:tcPr>
          <w:p w:rsidR="00045BE6" w:rsidRPr="006F1ABB" w:rsidRDefault="00045BE6" w:rsidP="00045BE6">
            <w:pPr>
              <w:rPr>
                <w:color w:val="0070C0"/>
                <w:sz w:val="24"/>
                <w:szCs w:val="24"/>
              </w:rPr>
            </w:pPr>
            <w:r w:rsidRPr="006F1ABB">
              <w:rPr>
                <w:color w:val="0070C0"/>
                <w:sz w:val="24"/>
                <w:szCs w:val="24"/>
              </w:rPr>
              <w:lastRenderedPageBreak/>
              <w:t>C-699/15</w:t>
            </w:r>
          </w:p>
        </w:tc>
        <w:tc>
          <w:tcPr>
            <w:tcW w:w="997" w:type="dxa"/>
          </w:tcPr>
          <w:p w:rsidR="00045BE6" w:rsidRPr="006F1ABB" w:rsidRDefault="00045BE6" w:rsidP="00045BE6">
            <w:pPr>
              <w:rPr>
                <w:color w:val="0070C0"/>
                <w:sz w:val="24"/>
                <w:szCs w:val="24"/>
              </w:rPr>
            </w:pPr>
            <w:r w:rsidRPr="006F1ABB">
              <w:rPr>
                <w:color w:val="0070C0"/>
                <w:sz w:val="24"/>
                <w:szCs w:val="24"/>
              </w:rPr>
              <w:t>04.05.17</w:t>
            </w:r>
          </w:p>
        </w:tc>
        <w:tc>
          <w:tcPr>
            <w:tcW w:w="3681" w:type="dxa"/>
          </w:tcPr>
          <w:p w:rsidR="00045BE6" w:rsidRPr="006F1ABB" w:rsidRDefault="00045BE6" w:rsidP="00045BE6">
            <w:pPr>
              <w:rPr>
                <w:b/>
                <w:bCs/>
                <w:color w:val="0070C0"/>
                <w:sz w:val="24"/>
                <w:szCs w:val="24"/>
              </w:rPr>
            </w:pPr>
            <w:r w:rsidRPr="006F1ABB">
              <w:rPr>
                <w:b/>
                <w:bCs/>
                <w:color w:val="0070C0"/>
                <w:sz w:val="24"/>
                <w:szCs w:val="24"/>
              </w:rPr>
              <w:t>Brockenhurst College</w:t>
            </w:r>
          </w:p>
          <w:p w:rsidR="00045BE6" w:rsidRPr="006F1ABB" w:rsidRDefault="00045BE6" w:rsidP="00045BE6">
            <w:pPr>
              <w:rPr>
                <w:b/>
                <w:bCs/>
                <w:color w:val="0070C0"/>
                <w:sz w:val="24"/>
                <w:szCs w:val="24"/>
              </w:rPr>
            </w:pPr>
          </w:p>
          <w:p w:rsidR="00045BE6" w:rsidRPr="006F1ABB" w:rsidRDefault="00045BE6" w:rsidP="00045BE6">
            <w:pPr>
              <w:rPr>
                <w:bCs/>
                <w:color w:val="0070C0"/>
                <w:sz w:val="24"/>
                <w:szCs w:val="24"/>
              </w:rPr>
            </w:pPr>
            <w:r w:rsidRPr="006F1ABB">
              <w:rPr>
                <w:bCs/>
                <w:color w:val="0070C0"/>
                <w:sz w:val="24"/>
                <w:szCs w:val="24"/>
              </w:rPr>
              <w:t>Isenção. Serviços de restauração e entretenimento prestados por estabelecimento de ensino a favor de um público restrito</w:t>
            </w:r>
          </w:p>
        </w:tc>
        <w:tc>
          <w:tcPr>
            <w:tcW w:w="4394" w:type="dxa"/>
          </w:tcPr>
          <w:p w:rsidR="00045BE6" w:rsidRPr="006F1ABB" w:rsidRDefault="00045BE6" w:rsidP="00045BE6">
            <w:pPr>
              <w:rPr>
                <w:bCs/>
                <w:color w:val="0070C0"/>
                <w:sz w:val="24"/>
                <w:szCs w:val="24"/>
              </w:rPr>
            </w:pPr>
          </w:p>
          <w:p w:rsidR="00045BE6" w:rsidRPr="006F1ABB" w:rsidRDefault="00045BE6" w:rsidP="00045BE6">
            <w:pPr>
              <w:rPr>
                <w:bCs/>
                <w:color w:val="0070C0"/>
                <w:sz w:val="24"/>
                <w:szCs w:val="24"/>
              </w:rPr>
            </w:pPr>
          </w:p>
          <w:p w:rsidR="00045BE6" w:rsidRPr="006F1ABB" w:rsidRDefault="00045BE6" w:rsidP="00045BE6">
            <w:pPr>
              <w:rPr>
                <w:bCs/>
                <w:color w:val="0070C0"/>
                <w:sz w:val="24"/>
                <w:szCs w:val="24"/>
              </w:rPr>
            </w:pPr>
            <w:r w:rsidRPr="006F1ABB">
              <w:rPr>
                <w:bCs/>
                <w:color w:val="0070C0"/>
                <w:sz w:val="24"/>
                <w:szCs w:val="24"/>
              </w:rPr>
              <w:t>Podem ser qualificadas de prestações «estreitamente relacionadas» com a prestação principal de ensino, e, logo, isentas de IVA as actividades de restauração levadas a efeito por estudantes de hotelaria no âmbito da sua formação, quando sejam indispensáveis à formação e não se destinem a proporcionar ao estabelecimento de ensino receitas suplementares em concorrência directa com empresas comerciais, o que cabe ao órgão jurisdicional nacional verificar</w:t>
            </w:r>
          </w:p>
        </w:tc>
      </w:tr>
      <w:tr w:rsidR="00A11608" w:rsidRPr="0031090C" w:rsidTr="00A11608">
        <w:tc>
          <w:tcPr>
            <w:tcW w:w="1135" w:type="dxa"/>
          </w:tcPr>
          <w:p w:rsidR="00C14A9A" w:rsidRPr="006F1ABB" w:rsidRDefault="00C14A9A" w:rsidP="00C14A9A">
            <w:pPr>
              <w:rPr>
                <w:color w:val="0070C0"/>
                <w:sz w:val="24"/>
                <w:szCs w:val="24"/>
              </w:rPr>
            </w:pPr>
            <w:r w:rsidRPr="006F1ABB">
              <w:rPr>
                <w:color w:val="0070C0"/>
                <w:sz w:val="24"/>
                <w:szCs w:val="24"/>
              </w:rPr>
              <w:t>C-33/16</w:t>
            </w:r>
          </w:p>
        </w:tc>
        <w:tc>
          <w:tcPr>
            <w:tcW w:w="997" w:type="dxa"/>
          </w:tcPr>
          <w:p w:rsidR="00C14A9A" w:rsidRPr="006F1ABB" w:rsidRDefault="00C14A9A" w:rsidP="00C14A9A">
            <w:pPr>
              <w:rPr>
                <w:bCs/>
                <w:color w:val="0070C0"/>
                <w:sz w:val="24"/>
                <w:szCs w:val="24"/>
                <w:lang w:val="en-US"/>
              </w:rPr>
            </w:pPr>
            <w:r w:rsidRPr="006F1ABB">
              <w:rPr>
                <w:bCs/>
                <w:color w:val="0070C0"/>
                <w:sz w:val="24"/>
                <w:szCs w:val="24"/>
                <w:lang w:val="en-US"/>
              </w:rPr>
              <w:t>04.05.17</w:t>
            </w:r>
          </w:p>
        </w:tc>
        <w:tc>
          <w:tcPr>
            <w:tcW w:w="3681" w:type="dxa"/>
          </w:tcPr>
          <w:p w:rsidR="00C14A9A" w:rsidRPr="006F1ABB" w:rsidRDefault="00C14A9A" w:rsidP="00C14A9A">
            <w:pPr>
              <w:rPr>
                <w:b/>
                <w:bCs/>
                <w:color w:val="0070C0"/>
                <w:sz w:val="24"/>
                <w:szCs w:val="24"/>
              </w:rPr>
            </w:pPr>
            <w:r w:rsidRPr="006F1ABB">
              <w:rPr>
                <w:b/>
                <w:bCs/>
                <w:color w:val="0070C0"/>
                <w:sz w:val="24"/>
                <w:szCs w:val="24"/>
              </w:rPr>
              <w:t xml:space="preserve">A Oy </w:t>
            </w:r>
          </w:p>
          <w:p w:rsidR="00C14A9A" w:rsidRPr="006F1ABB" w:rsidRDefault="00C14A9A" w:rsidP="00C14A9A">
            <w:pPr>
              <w:rPr>
                <w:bCs/>
                <w:color w:val="0070C0"/>
                <w:sz w:val="24"/>
                <w:szCs w:val="24"/>
              </w:rPr>
            </w:pPr>
          </w:p>
          <w:p w:rsidR="00C14A9A" w:rsidRPr="006F1ABB" w:rsidRDefault="00C14A9A" w:rsidP="0062598C">
            <w:pPr>
              <w:rPr>
                <w:bCs/>
                <w:color w:val="0070C0"/>
                <w:sz w:val="24"/>
                <w:szCs w:val="24"/>
              </w:rPr>
            </w:pPr>
            <w:r w:rsidRPr="006F1ABB">
              <w:rPr>
                <w:bCs/>
                <w:color w:val="0070C0"/>
                <w:sz w:val="24"/>
                <w:szCs w:val="24"/>
              </w:rPr>
              <w:t xml:space="preserve">Isenção. Serviços para satisfazer as necessidades directas das embarcações afectas à navegação no </w:t>
            </w:r>
            <w:r w:rsidR="0062598C" w:rsidRPr="006F1ABB">
              <w:rPr>
                <w:bCs/>
                <w:color w:val="0070C0"/>
                <w:sz w:val="24"/>
                <w:szCs w:val="24"/>
              </w:rPr>
              <w:t>alto-mar e da respectiva carga</w:t>
            </w:r>
          </w:p>
        </w:tc>
        <w:tc>
          <w:tcPr>
            <w:tcW w:w="4394" w:type="dxa"/>
          </w:tcPr>
          <w:p w:rsidR="00C14A9A" w:rsidRPr="006F1ABB" w:rsidRDefault="00C14A9A" w:rsidP="00C14A9A">
            <w:pPr>
              <w:rPr>
                <w:bCs/>
                <w:color w:val="0070C0"/>
                <w:sz w:val="24"/>
                <w:szCs w:val="24"/>
              </w:rPr>
            </w:pPr>
          </w:p>
          <w:p w:rsidR="00BD4C43" w:rsidRPr="006F1ABB" w:rsidRDefault="00BD4C43" w:rsidP="00C14A9A">
            <w:pPr>
              <w:rPr>
                <w:bCs/>
                <w:color w:val="0070C0"/>
                <w:sz w:val="24"/>
                <w:szCs w:val="24"/>
              </w:rPr>
            </w:pPr>
          </w:p>
          <w:p w:rsidR="00BD4C43" w:rsidRPr="006F1ABB" w:rsidRDefault="00BD4C43" w:rsidP="0062598C">
            <w:pPr>
              <w:rPr>
                <w:bCs/>
                <w:color w:val="0070C0"/>
                <w:sz w:val="24"/>
                <w:szCs w:val="24"/>
              </w:rPr>
            </w:pPr>
            <w:r w:rsidRPr="006F1ABB">
              <w:rPr>
                <w:bCs/>
                <w:color w:val="0070C0"/>
                <w:sz w:val="24"/>
                <w:szCs w:val="24"/>
              </w:rPr>
              <w:t xml:space="preserve">Os serviços de carga e descarga de uma embarcação são serviços destinados a satisfazer as necessidades directas do carregamento das embarcações e podem ser isentos </w:t>
            </w:r>
            <w:r w:rsidR="0062598C" w:rsidRPr="006F1ABB">
              <w:rPr>
                <w:bCs/>
                <w:color w:val="0070C0"/>
                <w:sz w:val="24"/>
                <w:szCs w:val="24"/>
              </w:rPr>
              <w:t xml:space="preserve">seja na </w:t>
            </w:r>
            <w:r w:rsidRPr="006F1ABB">
              <w:rPr>
                <w:bCs/>
                <w:color w:val="0070C0"/>
                <w:sz w:val="24"/>
                <w:szCs w:val="24"/>
              </w:rPr>
              <w:t>fase final d</w:t>
            </w:r>
            <w:r w:rsidR="0062598C" w:rsidRPr="006F1ABB">
              <w:rPr>
                <w:bCs/>
                <w:color w:val="0070C0"/>
                <w:sz w:val="24"/>
                <w:szCs w:val="24"/>
              </w:rPr>
              <w:t xml:space="preserve">e comercialização desse serviço, seja </w:t>
            </w:r>
            <w:r w:rsidRPr="006F1ABB">
              <w:rPr>
                <w:bCs/>
                <w:color w:val="0070C0"/>
                <w:sz w:val="24"/>
                <w:szCs w:val="24"/>
              </w:rPr>
              <w:t>numa fase anterior</w:t>
            </w:r>
            <w:r w:rsidR="0062598C" w:rsidRPr="006F1ABB">
              <w:rPr>
                <w:bCs/>
                <w:color w:val="0070C0"/>
                <w:sz w:val="24"/>
                <w:szCs w:val="24"/>
              </w:rPr>
              <w:t>, relativa a prestações de carga e descarga efectuadas por subcontratantes por conta de intermediários</w:t>
            </w:r>
          </w:p>
        </w:tc>
      </w:tr>
      <w:tr w:rsidR="00A11608" w:rsidRPr="0031090C" w:rsidTr="00A11608">
        <w:tc>
          <w:tcPr>
            <w:tcW w:w="1135" w:type="dxa"/>
          </w:tcPr>
          <w:p w:rsidR="006A10D0" w:rsidRPr="0031090C" w:rsidRDefault="006A10D0" w:rsidP="006A10D0">
            <w:pPr>
              <w:rPr>
                <w:color w:val="0070C0"/>
                <w:sz w:val="24"/>
                <w:szCs w:val="24"/>
              </w:rPr>
            </w:pPr>
            <w:r w:rsidRPr="0031090C">
              <w:rPr>
                <w:color w:val="0070C0"/>
                <w:sz w:val="24"/>
                <w:szCs w:val="24"/>
              </w:rPr>
              <w:t>C-274/15</w:t>
            </w:r>
          </w:p>
        </w:tc>
        <w:tc>
          <w:tcPr>
            <w:tcW w:w="997" w:type="dxa"/>
          </w:tcPr>
          <w:p w:rsidR="006A10D0" w:rsidRPr="0031090C" w:rsidRDefault="006A10D0" w:rsidP="006A10D0">
            <w:pPr>
              <w:rPr>
                <w:color w:val="0070C0"/>
                <w:sz w:val="24"/>
                <w:szCs w:val="24"/>
              </w:rPr>
            </w:pPr>
            <w:r w:rsidRPr="0031090C">
              <w:rPr>
                <w:color w:val="0070C0"/>
                <w:sz w:val="24"/>
                <w:szCs w:val="24"/>
              </w:rPr>
              <w:t>04.05.17</w:t>
            </w:r>
          </w:p>
        </w:tc>
        <w:tc>
          <w:tcPr>
            <w:tcW w:w="3681" w:type="dxa"/>
          </w:tcPr>
          <w:p w:rsidR="006A10D0" w:rsidRPr="0031090C" w:rsidRDefault="006A10D0" w:rsidP="006A10D0">
            <w:pPr>
              <w:rPr>
                <w:b/>
                <w:bCs/>
                <w:color w:val="0070C0"/>
                <w:sz w:val="24"/>
                <w:szCs w:val="24"/>
              </w:rPr>
            </w:pPr>
            <w:r w:rsidRPr="0031090C">
              <w:rPr>
                <w:b/>
                <w:bCs/>
                <w:color w:val="0070C0"/>
                <w:sz w:val="24"/>
                <w:szCs w:val="24"/>
              </w:rPr>
              <w:t>Comissão Europeia contra Grão-Ducado do Luxemburgo</w:t>
            </w:r>
          </w:p>
          <w:p w:rsidR="006A10D0" w:rsidRPr="0031090C" w:rsidRDefault="006A10D0" w:rsidP="006A10D0">
            <w:pPr>
              <w:rPr>
                <w:bCs/>
                <w:color w:val="0070C0"/>
                <w:sz w:val="24"/>
                <w:szCs w:val="24"/>
              </w:rPr>
            </w:pPr>
          </w:p>
          <w:p w:rsidR="006A10D0" w:rsidRPr="0031090C" w:rsidRDefault="006A10D0" w:rsidP="006A10D0">
            <w:pPr>
              <w:rPr>
                <w:bCs/>
                <w:color w:val="0070C0"/>
                <w:sz w:val="24"/>
                <w:szCs w:val="24"/>
              </w:rPr>
            </w:pPr>
            <w:r w:rsidRPr="0031090C">
              <w:rPr>
                <w:bCs/>
                <w:color w:val="0070C0"/>
                <w:sz w:val="24"/>
                <w:szCs w:val="24"/>
              </w:rPr>
              <w:t xml:space="preserve">Isenção das prestações de serviços realizadas por </w:t>
            </w:r>
            <w:r w:rsidRPr="0031090C">
              <w:rPr>
                <w:bCs/>
                <w:color w:val="0070C0"/>
                <w:sz w:val="24"/>
                <w:szCs w:val="24"/>
              </w:rPr>
              <w:lastRenderedPageBreak/>
              <w:t>agrupamentos autónomos de pessoas (AAP) que exerçam uma actividade isenta ou não sujeita. Membro que age em seu nome mas por conta do agrupamento.</w:t>
            </w:r>
          </w:p>
          <w:p w:rsidR="006A10D0" w:rsidRPr="0031090C" w:rsidRDefault="006A10D0" w:rsidP="006A10D0">
            <w:pPr>
              <w:rPr>
                <w:bCs/>
                <w:color w:val="0070C0"/>
                <w:sz w:val="24"/>
                <w:szCs w:val="24"/>
              </w:rPr>
            </w:pPr>
            <w:r w:rsidRPr="0031090C">
              <w:rPr>
                <w:bCs/>
                <w:color w:val="0070C0"/>
                <w:sz w:val="24"/>
                <w:szCs w:val="24"/>
              </w:rPr>
              <w:t xml:space="preserve">Direito à dedução dos membros do agrupamento </w:t>
            </w:r>
          </w:p>
        </w:tc>
        <w:tc>
          <w:tcPr>
            <w:tcW w:w="4394" w:type="dxa"/>
          </w:tcPr>
          <w:p w:rsidR="006A10D0" w:rsidRPr="0031090C" w:rsidRDefault="006A10D0" w:rsidP="006A10D0">
            <w:pPr>
              <w:rPr>
                <w:bCs/>
                <w:color w:val="0070C0"/>
                <w:sz w:val="24"/>
                <w:szCs w:val="24"/>
              </w:rPr>
            </w:pPr>
          </w:p>
          <w:p w:rsidR="00E92CA9" w:rsidRPr="0031090C" w:rsidRDefault="00E92CA9" w:rsidP="006A10D0">
            <w:pPr>
              <w:rPr>
                <w:bCs/>
                <w:color w:val="0070C0"/>
                <w:sz w:val="24"/>
                <w:szCs w:val="24"/>
              </w:rPr>
            </w:pPr>
          </w:p>
          <w:p w:rsidR="00E92CA9" w:rsidRPr="0031090C" w:rsidRDefault="00E92CA9" w:rsidP="006A10D0">
            <w:pPr>
              <w:rPr>
                <w:bCs/>
                <w:color w:val="0070C0"/>
                <w:sz w:val="24"/>
                <w:szCs w:val="24"/>
              </w:rPr>
            </w:pPr>
          </w:p>
          <w:p w:rsidR="00E92CA9" w:rsidRPr="0031090C" w:rsidRDefault="00E92CA9" w:rsidP="006A10D0">
            <w:pPr>
              <w:rPr>
                <w:bCs/>
                <w:color w:val="0070C0"/>
                <w:sz w:val="24"/>
                <w:szCs w:val="24"/>
              </w:rPr>
            </w:pPr>
            <w:r w:rsidRPr="0031090C">
              <w:rPr>
                <w:bCs/>
                <w:color w:val="0070C0"/>
                <w:sz w:val="24"/>
                <w:szCs w:val="24"/>
              </w:rPr>
              <w:t xml:space="preserve">Não podem considerar-se isentos os membros que realizam operações que </w:t>
            </w:r>
            <w:r w:rsidRPr="0031090C">
              <w:rPr>
                <w:bCs/>
                <w:color w:val="0070C0"/>
                <w:sz w:val="24"/>
                <w:szCs w:val="24"/>
              </w:rPr>
              <w:lastRenderedPageBreak/>
              <w:t xml:space="preserve">conferem o direito à dedução com o limite de 30% ou nalguns casos 45%. </w:t>
            </w:r>
          </w:p>
          <w:p w:rsidR="00E92CA9" w:rsidRPr="0031090C" w:rsidRDefault="00E92CA9" w:rsidP="00E92CA9">
            <w:pPr>
              <w:rPr>
                <w:bCs/>
                <w:color w:val="0070C0"/>
                <w:sz w:val="24"/>
                <w:szCs w:val="24"/>
              </w:rPr>
            </w:pPr>
            <w:r w:rsidRPr="0031090C">
              <w:rPr>
                <w:bCs/>
                <w:color w:val="0070C0"/>
                <w:sz w:val="24"/>
                <w:szCs w:val="24"/>
              </w:rPr>
              <w:t xml:space="preserve">O IVA incorrido pelo AAP não pode ser deduzido pelos membros do AAP, pois são sujeitos passivos distintos. </w:t>
            </w:r>
          </w:p>
          <w:p w:rsidR="00E92CA9" w:rsidRPr="0031090C" w:rsidRDefault="00E92CA9" w:rsidP="00E92CA9">
            <w:pPr>
              <w:rPr>
                <w:bCs/>
                <w:color w:val="0070C0"/>
                <w:sz w:val="24"/>
                <w:szCs w:val="24"/>
              </w:rPr>
            </w:pPr>
            <w:r w:rsidRPr="0031090C">
              <w:rPr>
                <w:bCs/>
                <w:color w:val="0070C0"/>
                <w:sz w:val="24"/>
                <w:szCs w:val="24"/>
              </w:rPr>
              <w:t xml:space="preserve">A imputação de despesas pelos membros ao AAP constitui uma operação sujeita e não excluída do IVA. </w:t>
            </w:r>
          </w:p>
        </w:tc>
      </w:tr>
      <w:tr w:rsidR="00A11608" w:rsidRPr="003015F2" w:rsidTr="00A11608">
        <w:tc>
          <w:tcPr>
            <w:tcW w:w="1135" w:type="dxa"/>
          </w:tcPr>
          <w:p w:rsidR="00825048" w:rsidRPr="003015F2" w:rsidRDefault="00825048" w:rsidP="00825048">
            <w:pPr>
              <w:rPr>
                <w:color w:val="0070C0"/>
                <w:sz w:val="24"/>
                <w:szCs w:val="24"/>
              </w:rPr>
            </w:pPr>
            <w:r w:rsidRPr="003015F2">
              <w:rPr>
                <w:color w:val="0070C0"/>
                <w:sz w:val="24"/>
                <w:szCs w:val="24"/>
              </w:rPr>
              <w:lastRenderedPageBreak/>
              <w:t>C-564/15</w:t>
            </w:r>
          </w:p>
        </w:tc>
        <w:tc>
          <w:tcPr>
            <w:tcW w:w="997" w:type="dxa"/>
          </w:tcPr>
          <w:p w:rsidR="00825048" w:rsidRPr="003015F2" w:rsidRDefault="00825048" w:rsidP="00825048">
            <w:pPr>
              <w:rPr>
                <w:color w:val="0070C0"/>
                <w:sz w:val="24"/>
                <w:szCs w:val="24"/>
              </w:rPr>
            </w:pPr>
            <w:r w:rsidRPr="003015F2">
              <w:rPr>
                <w:color w:val="0070C0"/>
                <w:sz w:val="24"/>
                <w:szCs w:val="24"/>
              </w:rPr>
              <w:t>26.04.17</w:t>
            </w:r>
          </w:p>
        </w:tc>
        <w:tc>
          <w:tcPr>
            <w:tcW w:w="3681" w:type="dxa"/>
          </w:tcPr>
          <w:p w:rsidR="00825048" w:rsidRPr="003015F2" w:rsidRDefault="00825048" w:rsidP="00825048">
            <w:pPr>
              <w:rPr>
                <w:b/>
                <w:bCs/>
                <w:color w:val="0070C0"/>
                <w:sz w:val="24"/>
                <w:szCs w:val="24"/>
              </w:rPr>
            </w:pPr>
            <w:r w:rsidRPr="003015F2">
              <w:rPr>
                <w:b/>
                <w:bCs/>
                <w:color w:val="0070C0"/>
                <w:sz w:val="24"/>
                <w:szCs w:val="24"/>
              </w:rPr>
              <w:t>Tibor Farkas</w:t>
            </w:r>
          </w:p>
          <w:p w:rsidR="00825048" w:rsidRPr="003015F2" w:rsidRDefault="00825048" w:rsidP="00825048">
            <w:pPr>
              <w:rPr>
                <w:bCs/>
                <w:color w:val="0070C0"/>
                <w:sz w:val="24"/>
                <w:szCs w:val="24"/>
              </w:rPr>
            </w:pPr>
          </w:p>
          <w:p w:rsidR="00825048" w:rsidRPr="003015F2" w:rsidRDefault="00825048" w:rsidP="00B323E4">
            <w:pPr>
              <w:rPr>
                <w:bCs/>
                <w:color w:val="0070C0"/>
                <w:sz w:val="24"/>
                <w:szCs w:val="24"/>
              </w:rPr>
            </w:pPr>
            <w:r w:rsidRPr="003015F2">
              <w:rPr>
                <w:bCs/>
                <w:color w:val="0070C0"/>
                <w:sz w:val="24"/>
                <w:szCs w:val="24"/>
              </w:rPr>
              <w:t>Direito à dedução. Pagamento de indevido de imposto pelo adquirente com base numa factura errada</w:t>
            </w:r>
            <w:r w:rsidR="00B323E4" w:rsidRPr="003015F2">
              <w:rPr>
                <w:bCs/>
                <w:color w:val="0070C0"/>
                <w:sz w:val="24"/>
                <w:szCs w:val="24"/>
              </w:rPr>
              <w:t xml:space="preserve"> </w:t>
            </w:r>
          </w:p>
        </w:tc>
        <w:tc>
          <w:tcPr>
            <w:tcW w:w="4394" w:type="dxa"/>
          </w:tcPr>
          <w:p w:rsidR="00825048" w:rsidRPr="003015F2" w:rsidRDefault="00825048" w:rsidP="00825048">
            <w:pPr>
              <w:rPr>
                <w:bCs/>
                <w:color w:val="0070C0"/>
                <w:sz w:val="24"/>
                <w:szCs w:val="24"/>
              </w:rPr>
            </w:pPr>
          </w:p>
          <w:p w:rsidR="00825048" w:rsidRPr="003015F2" w:rsidRDefault="00825048" w:rsidP="00825048">
            <w:pPr>
              <w:rPr>
                <w:bCs/>
                <w:color w:val="0070C0"/>
                <w:sz w:val="24"/>
                <w:szCs w:val="24"/>
              </w:rPr>
            </w:pPr>
          </w:p>
          <w:p w:rsidR="00B323E4" w:rsidRPr="003015F2" w:rsidRDefault="00B323E4" w:rsidP="00825048">
            <w:pPr>
              <w:rPr>
                <w:bCs/>
                <w:color w:val="0070C0"/>
                <w:sz w:val="24"/>
                <w:szCs w:val="24"/>
              </w:rPr>
            </w:pPr>
            <w:r w:rsidRPr="003015F2">
              <w:rPr>
                <w:bCs/>
                <w:color w:val="0070C0"/>
                <w:sz w:val="24"/>
                <w:szCs w:val="24"/>
              </w:rPr>
              <w:t xml:space="preserve">O </w:t>
            </w:r>
            <w:r w:rsidR="00825048" w:rsidRPr="003015F2">
              <w:rPr>
                <w:bCs/>
                <w:color w:val="0070C0"/>
                <w:sz w:val="24"/>
                <w:szCs w:val="24"/>
              </w:rPr>
              <w:t xml:space="preserve">adquirente de um bem </w:t>
            </w:r>
            <w:r w:rsidRPr="003015F2">
              <w:rPr>
                <w:bCs/>
                <w:color w:val="0070C0"/>
                <w:sz w:val="24"/>
                <w:szCs w:val="24"/>
              </w:rPr>
              <w:t xml:space="preserve">pode ser </w:t>
            </w:r>
            <w:r w:rsidR="00825048" w:rsidRPr="003015F2">
              <w:rPr>
                <w:bCs/>
                <w:color w:val="0070C0"/>
                <w:sz w:val="24"/>
                <w:szCs w:val="24"/>
              </w:rPr>
              <w:t xml:space="preserve">privado do direito à dedução do </w:t>
            </w:r>
            <w:r w:rsidRPr="003015F2">
              <w:rPr>
                <w:bCs/>
                <w:color w:val="0070C0"/>
                <w:sz w:val="24"/>
                <w:szCs w:val="24"/>
              </w:rPr>
              <w:t xml:space="preserve">IVA </w:t>
            </w:r>
            <w:r w:rsidR="00825048" w:rsidRPr="003015F2">
              <w:rPr>
                <w:bCs/>
                <w:color w:val="0070C0"/>
                <w:sz w:val="24"/>
                <w:szCs w:val="24"/>
              </w:rPr>
              <w:t>que pagou indevidamente ao vendedor com base numa fa</w:t>
            </w:r>
            <w:r w:rsidRPr="003015F2">
              <w:rPr>
                <w:bCs/>
                <w:color w:val="0070C0"/>
                <w:sz w:val="24"/>
                <w:szCs w:val="24"/>
              </w:rPr>
              <w:t>c</w:t>
            </w:r>
            <w:r w:rsidR="00825048" w:rsidRPr="003015F2">
              <w:rPr>
                <w:bCs/>
                <w:color w:val="0070C0"/>
                <w:sz w:val="24"/>
                <w:szCs w:val="24"/>
              </w:rPr>
              <w:t xml:space="preserve">tura emitida segundo as regras de tributação do regime comum, quando à operação em causa era aplicável o mecanismo de autoliquidação, </w:t>
            </w:r>
            <w:r w:rsidRPr="003015F2">
              <w:rPr>
                <w:bCs/>
                <w:color w:val="0070C0"/>
                <w:sz w:val="24"/>
                <w:szCs w:val="24"/>
              </w:rPr>
              <w:t>mesmo no caso de o vendedor ter pago</w:t>
            </w:r>
            <w:r w:rsidR="00825048" w:rsidRPr="003015F2">
              <w:rPr>
                <w:bCs/>
                <w:color w:val="0070C0"/>
                <w:sz w:val="24"/>
                <w:szCs w:val="24"/>
              </w:rPr>
              <w:t xml:space="preserve"> o referido imposto à Fazenda Púbica. </w:t>
            </w:r>
          </w:p>
          <w:p w:rsidR="00825048" w:rsidRPr="003015F2" w:rsidRDefault="00825048" w:rsidP="00825048">
            <w:pPr>
              <w:rPr>
                <w:bCs/>
                <w:color w:val="0070C0"/>
                <w:sz w:val="24"/>
                <w:szCs w:val="24"/>
              </w:rPr>
            </w:pPr>
            <w:r w:rsidRPr="003015F2">
              <w:rPr>
                <w:bCs/>
                <w:color w:val="0070C0"/>
                <w:sz w:val="24"/>
                <w:szCs w:val="24"/>
              </w:rPr>
              <w:t xml:space="preserve">Contudo, </w:t>
            </w:r>
            <w:r w:rsidR="00B323E4" w:rsidRPr="003015F2">
              <w:rPr>
                <w:bCs/>
                <w:color w:val="0070C0"/>
                <w:sz w:val="24"/>
                <w:szCs w:val="24"/>
              </w:rPr>
              <w:t xml:space="preserve">se </w:t>
            </w:r>
            <w:r w:rsidRPr="003015F2">
              <w:rPr>
                <w:bCs/>
                <w:color w:val="0070C0"/>
                <w:sz w:val="24"/>
                <w:szCs w:val="24"/>
              </w:rPr>
              <w:t xml:space="preserve">o reembolso, pelo vendedor ao adquirente, do </w:t>
            </w:r>
            <w:r w:rsidR="00B323E4" w:rsidRPr="003015F2">
              <w:rPr>
                <w:bCs/>
                <w:color w:val="0070C0"/>
                <w:sz w:val="24"/>
                <w:szCs w:val="24"/>
              </w:rPr>
              <w:t xml:space="preserve">IVA </w:t>
            </w:r>
            <w:r w:rsidRPr="003015F2">
              <w:rPr>
                <w:bCs/>
                <w:color w:val="0070C0"/>
                <w:sz w:val="24"/>
                <w:szCs w:val="24"/>
              </w:rPr>
              <w:t>indevidamente fa</w:t>
            </w:r>
            <w:r w:rsidR="00B323E4" w:rsidRPr="003015F2">
              <w:rPr>
                <w:bCs/>
                <w:color w:val="0070C0"/>
                <w:sz w:val="24"/>
                <w:szCs w:val="24"/>
              </w:rPr>
              <w:t>c</w:t>
            </w:r>
            <w:r w:rsidRPr="003015F2">
              <w:rPr>
                <w:bCs/>
                <w:color w:val="0070C0"/>
                <w:sz w:val="24"/>
                <w:szCs w:val="24"/>
              </w:rPr>
              <w:t xml:space="preserve">turado </w:t>
            </w:r>
            <w:r w:rsidR="00B323E4" w:rsidRPr="003015F2">
              <w:rPr>
                <w:bCs/>
                <w:color w:val="0070C0"/>
                <w:sz w:val="24"/>
                <w:szCs w:val="24"/>
              </w:rPr>
              <w:t xml:space="preserve">for </w:t>
            </w:r>
            <w:r w:rsidRPr="003015F2">
              <w:rPr>
                <w:bCs/>
                <w:color w:val="0070C0"/>
                <w:sz w:val="24"/>
                <w:szCs w:val="24"/>
              </w:rPr>
              <w:t xml:space="preserve">impossível ou excessivamente difícil, nomeadamente em caso de insolvência do vendedor, o adquirente </w:t>
            </w:r>
            <w:r w:rsidR="00B323E4" w:rsidRPr="003015F2">
              <w:rPr>
                <w:bCs/>
                <w:color w:val="0070C0"/>
                <w:sz w:val="24"/>
                <w:szCs w:val="24"/>
              </w:rPr>
              <w:t xml:space="preserve">pode </w:t>
            </w:r>
            <w:r w:rsidRPr="003015F2">
              <w:rPr>
                <w:bCs/>
                <w:color w:val="0070C0"/>
                <w:sz w:val="24"/>
                <w:szCs w:val="24"/>
              </w:rPr>
              <w:t>pedir a</w:t>
            </w:r>
            <w:r w:rsidR="00B323E4" w:rsidRPr="003015F2">
              <w:rPr>
                <w:bCs/>
                <w:color w:val="0070C0"/>
                <w:sz w:val="24"/>
                <w:szCs w:val="24"/>
              </w:rPr>
              <w:t xml:space="preserve"> sua</w:t>
            </w:r>
            <w:r w:rsidRPr="003015F2">
              <w:rPr>
                <w:bCs/>
                <w:color w:val="0070C0"/>
                <w:sz w:val="24"/>
                <w:szCs w:val="24"/>
              </w:rPr>
              <w:t xml:space="preserve"> devolução dire</w:t>
            </w:r>
            <w:r w:rsidR="00B323E4" w:rsidRPr="003015F2">
              <w:rPr>
                <w:bCs/>
                <w:color w:val="0070C0"/>
                <w:sz w:val="24"/>
                <w:szCs w:val="24"/>
              </w:rPr>
              <w:t>c</w:t>
            </w:r>
            <w:r w:rsidRPr="003015F2">
              <w:rPr>
                <w:bCs/>
                <w:color w:val="0070C0"/>
                <w:sz w:val="24"/>
                <w:szCs w:val="24"/>
              </w:rPr>
              <w:t>tamente à autoridade tributária.</w:t>
            </w:r>
          </w:p>
          <w:p w:rsidR="00825048" w:rsidRPr="003015F2" w:rsidRDefault="00825048" w:rsidP="00B323E4">
            <w:pPr>
              <w:rPr>
                <w:bCs/>
                <w:color w:val="0070C0"/>
                <w:sz w:val="24"/>
                <w:szCs w:val="24"/>
              </w:rPr>
            </w:pPr>
            <w:r w:rsidRPr="003015F2">
              <w:rPr>
                <w:bCs/>
                <w:color w:val="0070C0"/>
                <w:sz w:val="24"/>
                <w:szCs w:val="24"/>
              </w:rPr>
              <w:t xml:space="preserve">O princípio da proporcionalidade </w:t>
            </w:r>
            <w:r w:rsidR="00B323E4" w:rsidRPr="003015F2">
              <w:rPr>
                <w:bCs/>
                <w:color w:val="0070C0"/>
                <w:sz w:val="24"/>
                <w:szCs w:val="24"/>
              </w:rPr>
              <w:t xml:space="preserve">opõe-se </w:t>
            </w:r>
            <w:r w:rsidRPr="003015F2">
              <w:rPr>
                <w:bCs/>
                <w:color w:val="0070C0"/>
                <w:sz w:val="24"/>
                <w:szCs w:val="24"/>
              </w:rPr>
              <w:t>a que</w:t>
            </w:r>
            <w:r w:rsidR="00B323E4" w:rsidRPr="003015F2">
              <w:rPr>
                <w:bCs/>
                <w:color w:val="0070C0"/>
                <w:sz w:val="24"/>
                <w:szCs w:val="24"/>
              </w:rPr>
              <w:t xml:space="preserve"> </w:t>
            </w:r>
            <w:r w:rsidRPr="003015F2">
              <w:rPr>
                <w:bCs/>
                <w:color w:val="0070C0"/>
                <w:sz w:val="24"/>
                <w:szCs w:val="24"/>
              </w:rPr>
              <w:t xml:space="preserve">as autoridades tributárias apliquem uma sanção fiscal de 50% do montante do </w:t>
            </w:r>
            <w:r w:rsidR="00B323E4" w:rsidRPr="003015F2">
              <w:rPr>
                <w:bCs/>
                <w:color w:val="0070C0"/>
                <w:sz w:val="24"/>
                <w:szCs w:val="24"/>
              </w:rPr>
              <w:t>IVA</w:t>
            </w:r>
            <w:r w:rsidRPr="003015F2">
              <w:rPr>
                <w:bCs/>
                <w:color w:val="0070C0"/>
                <w:sz w:val="24"/>
                <w:szCs w:val="24"/>
              </w:rPr>
              <w:t xml:space="preserve">, quando </w:t>
            </w:r>
            <w:r w:rsidR="00B323E4" w:rsidRPr="003015F2">
              <w:rPr>
                <w:bCs/>
                <w:color w:val="0070C0"/>
                <w:sz w:val="24"/>
                <w:szCs w:val="24"/>
              </w:rPr>
              <w:t>a AT n</w:t>
            </w:r>
            <w:r w:rsidRPr="003015F2">
              <w:rPr>
                <w:bCs/>
                <w:color w:val="0070C0"/>
                <w:sz w:val="24"/>
                <w:szCs w:val="24"/>
              </w:rPr>
              <w:t>ão sofreu qualquer perda de receitas fiscais e não há indícios de fraude fiscal, o que incumbe ao órgão jurisdicional de reenvio verificar</w:t>
            </w:r>
          </w:p>
        </w:tc>
      </w:tr>
      <w:tr w:rsidR="00A11608" w:rsidRPr="0031090C" w:rsidTr="00A11608">
        <w:tc>
          <w:tcPr>
            <w:tcW w:w="1135" w:type="dxa"/>
          </w:tcPr>
          <w:p w:rsidR="000D718E" w:rsidRPr="0031090C" w:rsidRDefault="000D718E" w:rsidP="000D718E">
            <w:pPr>
              <w:rPr>
                <w:color w:val="0070C0"/>
                <w:sz w:val="24"/>
                <w:szCs w:val="24"/>
              </w:rPr>
            </w:pPr>
            <w:r w:rsidRPr="0031090C">
              <w:rPr>
                <w:color w:val="0070C0"/>
                <w:sz w:val="24"/>
                <w:szCs w:val="24"/>
              </w:rPr>
              <w:t>C-217/15</w:t>
            </w:r>
          </w:p>
          <w:p w:rsidR="000D718E" w:rsidRPr="0031090C" w:rsidRDefault="000D718E" w:rsidP="000D718E">
            <w:pPr>
              <w:rPr>
                <w:color w:val="0070C0"/>
                <w:sz w:val="24"/>
                <w:szCs w:val="24"/>
              </w:rPr>
            </w:pPr>
            <w:r w:rsidRPr="0031090C">
              <w:rPr>
                <w:color w:val="0070C0"/>
                <w:sz w:val="24"/>
                <w:szCs w:val="24"/>
              </w:rPr>
              <w:t>C-350/15</w:t>
            </w:r>
          </w:p>
        </w:tc>
        <w:tc>
          <w:tcPr>
            <w:tcW w:w="997" w:type="dxa"/>
          </w:tcPr>
          <w:p w:rsidR="000D718E" w:rsidRPr="0031090C" w:rsidRDefault="000D718E" w:rsidP="000D718E">
            <w:pPr>
              <w:rPr>
                <w:color w:val="0070C0"/>
                <w:sz w:val="24"/>
                <w:szCs w:val="24"/>
              </w:rPr>
            </w:pPr>
            <w:r w:rsidRPr="0031090C">
              <w:rPr>
                <w:color w:val="0070C0"/>
                <w:sz w:val="24"/>
                <w:szCs w:val="24"/>
              </w:rPr>
              <w:t>05.04.17</w:t>
            </w:r>
          </w:p>
        </w:tc>
        <w:tc>
          <w:tcPr>
            <w:tcW w:w="3681" w:type="dxa"/>
          </w:tcPr>
          <w:p w:rsidR="000D718E" w:rsidRPr="0031090C" w:rsidRDefault="000D718E" w:rsidP="000D718E">
            <w:pPr>
              <w:rPr>
                <w:b/>
                <w:bCs/>
                <w:color w:val="0070C0"/>
                <w:sz w:val="24"/>
                <w:szCs w:val="24"/>
              </w:rPr>
            </w:pPr>
            <w:r w:rsidRPr="0031090C">
              <w:rPr>
                <w:b/>
                <w:bCs/>
                <w:color w:val="0070C0"/>
                <w:sz w:val="24"/>
                <w:szCs w:val="24"/>
              </w:rPr>
              <w:t>Massimo Orsi; Luciano Baldetti</w:t>
            </w:r>
          </w:p>
          <w:p w:rsidR="000D718E" w:rsidRPr="0031090C" w:rsidRDefault="000D718E" w:rsidP="000D718E">
            <w:pPr>
              <w:rPr>
                <w:bCs/>
                <w:color w:val="0070C0"/>
                <w:sz w:val="24"/>
                <w:szCs w:val="24"/>
              </w:rPr>
            </w:pPr>
          </w:p>
          <w:p w:rsidR="000D718E" w:rsidRPr="0031090C" w:rsidRDefault="000D718E" w:rsidP="000D718E">
            <w:pPr>
              <w:rPr>
                <w:bCs/>
                <w:color w:val="0070C0"/>
                <w:sz w:val="24"/>
                <w:szCs w:val="24"/>
              </w:rPr>
            </w:pPr>
            <w:r w:rsidRPr="0031090C">
              <w:rPr>
                <w:bCs/>
                <w:color w:val="0070C0"/>
                <w:sz w:val="24"/>
                <w:szCs w:val="24"/>
              </w:rPr>
              <w:t xml:space="preserve">Sanção administrativa e sanção penal pelos mesmos factos: não pagamento do IVA. Carta dos Direitos Fundamentais da UE. </w:t>
            </w:r>
            <w:r w:rsidRPr="0031090C">
              <w:rPr>
                <w:bCs/>
                <w:i/>
                <w:color w:val="0070C0"/>
                <w:sz w:val="24"/>
                <w:szCs w:val="24"/>
              </w:rPr>
              <w:t>Non bis in idem</w:t>
            </w:r>
          </w:p>
        </w:tc>
        <w:tc>
          <w:tcPr>
            <w:tcW w:w="4394" w:type="dxa"/>
          </w:tcPr>
          <w:p w:rsidR="000D718E" w:rsidRPr="0031090C" w:rsidRDefault="000D718E" w:rsidP="000D718E">
            <w:pPr>
              <w:rPr>
                <w:bCs/>
                <w:color w:val="0070C0"/>
                <w:sz w:val="24"/>
                <w:szCs w:val="24"/>
              </w:rPr>
            </w:pPr>
          </w:p>
          <w:p w:rsidR="008337C3" w:rsidRPr="0031090C" w:rsidRDefault="008337C3" w:rsidP="000D718E">
            <w:pPr>
              <w:rPr>
                <w:bCs/>
                <w:color w:val="0070C0"/>
                <w:sz w:val="24"/>
                <w:szCs w:val="24"/>
              </w:rPr>
            </w:pPr>
          </w:p>
          <w:p w:rsidR="008337C3" w:rsidRPr="0031090C" w:rsidRDefault="008337C3" w:rsidP="008337C3">
            <w:pPr>
              <w:rPr>
                <w:bCs/>
                <w:color w:val="0070C0"/>
                <w:sz w:val="24"/>
                <w:szCs w:val="24"/>
              </w:rPr>
            </w:pPr>
            <w:r w:rsidRPr="0031090C">
              <w:rPr>
                <w:bCs/>
                <w:color w:val="0070C0"/>
                <w:sz w:val="24"/>
                <w:szCs w:val="24"/>
              </w:rPr>
              <w:t xml:space="preserve">O artigo 50.° da Carta dos Direitos Fundamentais da União Europeia deve ser interpretado no sentido de que não se opõe a uma regulamentação nacional que permite instaurar processos penais pelo não pagamento </w:t>
            </w:r>
            <w:r w:rsidRPr="0031090C">
              <w:rPr>
                <w:bCs/>
                <w:color w:val="0070C0"/>
                <w:sz w:val="24"/>
                <w:szCs w:val="24"/>
              </w:rPr>
              <w:lastRenderedPageBreak/>
              <w:t>do IVA, após a aplicação de uma sanção fiscal definitiva pelos mesmos factos, quando essa sanção tenha sido aplicada a uma sociedade com personalidade jurídica e os referidos processos penais sejam instaurados contra uma pessoa singular</w:t>
            </w:r>
          </w:p>
        </w:tc>
      </w:tr>
      <w:tr w:rsidR="00A11608" w:rsidRPr="0031090C" w:rsidTr="00A11608">
        <w:tc>
          <w:tcPr>
            <w:tcW w:w="1135" w:type="dxa"/>
          </w:tcPr>
          <w:p w:rsidR="00B87EE8" w:rsidRPr="0031090C" w:rsidRDefault="00B87EE8" w:rsidP="00B87EE8">
            <w:pPr>
              <w:rPr>
                <w:color w:val="0070C0"/>
                <w:sz w:val="24"/>
                <w:szCs w:val="24"/>
              </w:rPr>
            </w:pPr>
            <w:r w:rsidRPr="0031090C">
              <w:rPr>
                <w:color w:val="0070C0"/>
                <w:sz w:val="24"/>
                <w:szCs w:val="24"/>
              </w:rPr>
              <w:lastRenderedPageBreak/>
              <w:t>C-211/16</w:t>
            </w:r>
          </w:p>
        </w:tc>
        <w:tc>
          <w:tcPr>
            <w:tcW w:w="997" w:type="dxa"/>
          </w:tcPr>
          <w:p w:rsidR="00B87EE8" w:rsidRPr="0031090C" w:rsidRDefault="00B87EE8" w:rsidP="00B87EE8">
            <w:pPr>
              <w:rPr>
                <w:color w:val="0070C0"/>
                <w:sz w:val="24"/>
                <w:szCs w:val="24"/>
              </w:rPr>
            </w:pPr>
            <w:r w:rsidRPr="0031090C">
              <w:rPr>
                <w:color w:val="0070C0"/>
                <w:sz w:val="24"/>
                <w:szCs w:val="24"/>
              </w:rPr>
              <w:t>16.03.17</w:t>
            </w:r>
          </w:p>
        </w:tc>
        <w:tc>
          <w:tcPr>
            <w:tcW w:w="3681" w:type="dxa"/>
          </w:tcPr>
          <w:p w:rsidR="00B87EE8" w:rsidRPr="0031090C" w:rsidRDefault="00B87EE8" w:rsidP="00B87EE8">
            <w:pPr>
              <w:rPr>
                <w:b/>
                <w:bCs/>
                <w:color w:val="0070C0"/>
                <w:sz w:val="24"/>
                <w:szCs w:val="24"/>
              </w:rPr>
            </w:pPr>
            <w:r w:rsidRPr="0031090C">
              <w:rPr>
                <w:b/>
                <w:bCs/>
                <w:color w:val="0070C0"/>
                <w:sz w:val="24"/>
                <w:szCs w:val="24"/>
              </w:rPr>
              <w:t xml:space="preserve">Bimotor SpA </w:t>
            </w:r>
          </w:p>
          <w:p w:rsidR="00B87EE8" w:rsidRPr="0031090C" w:rsidRDefault="00B87EE8" w:rsidP="00B87EE8">
            <w:pPr>
              <w:rPr>
                <w:b/>
                <w:bCs/>
                <w:color w:val="0070C0"/>
                <w:sz w:val="24"/>
                <w:szCs w:val="24"/>
              </w:rPr>
            </w:pPr>
          </w:p>
          <w:p w:rsidR="00B87EE8" w:rsidRPr="0031090C" w:rsidRDefault="00ED7FA8" w:rsidP="006C5D18">
            <w:pPr>
              <w:rPr>
                <w:bCs/>
                <w:color w:val="0070C0"/>
                <w:sz w:val="24"/>
                <w:szCs w:val="24"/>
              </w:rPr>
            </w:pPr>
            <w:r w:rsidRPr="0031090C">
              <w:rPr>
                <w:bCs/>
                <w:color w:val="0070C0"/>
                <w:sz w:val="24"/>
                <w:szCs w:val="24"/>
              </w:rPr>
              <w:t>“</w:t>
            </w:r>
            <w:r w:rsidR="00B87EE8" w:rsidRPr="0031090C">
              <w:rPr>
                <w:bCs/>
                <w:color w:val="0070C0"/>
                <w:sz w:val="24"/>
                <w:szCs w:val="24"/>
              </w:rPr>
              <w:t>Plafond</w:t>
            </w:r>
            <w:r w:rsidRPr="0031090C">
              <w:rPr>
                <w:bCs/>
                <w:color w:val="0070C0"/>
                <w:sz w:val="24"/>
                <w:szCs w:val="24"/>
              </w:rPr>
              <w:t>”</w:t>
            </w:r>
            <w:r w:rsidR="00B87EE8" w:rsidRPr="0031090C">
              <w:rPr>
                <w:bCs/>
                <w:color w:val="0070C0"/>
                <w:sz w:val="24"/>
                <w:szCs w:val="24"/>
              </w:rPr>
              <w:t xml:space="preserve"> máximo de reembolso ou de compensação do crédito</w:t>
            </w:r>
            <w:r w:rsidR="006C5D18" w:rsidRPr="0031090C">
              <w:rPr>
                <w:bCs/>
                <w:color w:val="0070C0"/>
                <w:sz w:val="24"/>
                <w:szCs w:val="24"/>
              </w:rPr>
              <w:t xml:space="preserve"> d</w:t>
            </w:r>
            <w:r w:rsidR="00B87EE8" w:rsidRPr="0031090C">
              <w:rPr>
                <w:bCs/>
                <w:color w:val="0070C0"/>
                <w:sz w:val="24"/>
                <w:szCs w:val="24"/>
              </w:rPr>
              <w:t>e IVA</w:t>
            </w:r>
          </w:p>
        </w:tc>
        <w:tc>
          <w:tcPr>
            <w:tcW w:w="4394" w:type="dxa"/>
          </w:tcPr>
          <w:p w:rsidR="00B87EE8" w:rsidRPr="0031090C" w:rsidRDefault="00B87EE8" w:rsidP="00B87EE8">
            <w:pPr>
              <w:rPr>
                <w:b/>
                <w:bCs/>
                <w:color w:val="0070C0"/>
                <w:sz w:val="24"/>
                <w:szCs w:val="24"/>
              </w:rPr>
            </w:pPr>
          </w:p>
          <w:p w:rsidR="006C5D18" w:rsidRPr="0031090C" w:rsidRDefault="006C5D18" w:rsidP="00B87EE8">
            <w:pPr>
              <w:rPr>
                <w:b/>
                <w:bCs/>
                <w:color w:val="0070C0"/>
                <w:sz w:val="24"/>
                <w:szCs w:val="24"/>
              </w:rPr>
            </w:pPr>
          </w:p>
          <w:p w:rsidR="006C5D18" w:rsidRPr="0031090C" w:rsidRDefault="006C5D18" w:rsidP="006C5D18">
            <w:pPr>
              <w:rPr>
                <w:b/>
                <w:bCs/>
                <w:color w:val="0070C0"/>
                <w:sz w:val="24"/>
                <w:szCs w:val="24"/>
              </w:rPr>
            </w:pPr>
            <w:r w:rsidRPr="0031090C">
              <w:rPr>
                <w:bCs/>
                <w:color w:val="0070C0"/>
                <w:sz w:val="24"/>
                <w:szCs w:val="24"/>
              </w:rPr>
              <w:t>Admite-se a compensação de certas dívidas fiscais por créditos de IVA, num dado período, desde que se preveja a possibilidade de o sujeito passivo recuperar a totalidade do crédito de IVA num prazo razoável</w:t>
            </w:r>
          </w:p>
        </w:tc>
      </w:tr>
      <w:tr w:rsidR="00A11608" w:rsidRPr="0031090C" w:rsidTr="00A11608">
        <w:tc>
          <w:tcPr>
            <w:tcW w:w="1135" w:type="dxa"/>
          </w:tcPr>
          <w:p w:rsidR="00ED7FA8" w:rsidRPr="0031090C" w:rsidRDefault="00ED7FA8" w:rsidP="00ED7FA8">
            <w:pPr>
              <w:rPr>
                <w:color w:val="0070C0"/>
                <w:sz w:val="24"/>
                <w:szCs w:val="24"/>
              </w:rPr>
            </w:pPr>
            <w:r w:rsidRPr="0031090C">
              <w:rPr>
                <w:color w:val="0070C0"/>
                <w:sz w:val="24"/>
                <w:szCs w:val="24"/>
              </w:rPr>
              <w:t>C-493/15</w:t>
            </w:r>
          </w:p>
        </w:tc>
        <w:tc>
          <w:tcPr>
            <w:tcW w:w="997" w:type="dxa"/>
          </w:tcPr>
          <w:p w:rsidR="00ED7FA8" w:rsidRPr="0031090C" w:rsidRDefault="00ED7FA8" w:rsidP="00ED7FA8">
            <w:pPr>
              <w:rPr>
                <w:color w:val="0070C0"/>
                <w:sz w:val="24"/>
                <w:szCs w:val="24"/>
              </w:rPr>
            </w:pPr>
            <w:r w:rsidRPr="0031090C">
              <w:rPr>
                <w:color w:val="0070C0"/>
                <w:sz w:val="24"/>
                <w:szCs w:val="24"/>
              </w:rPr>
              <w:t>16.03.17</w:t>
            </w:r>
          </w:p>
        </w:tc>
        <w:tc>
          <w:tcPr>
            <w:tcW w:w="3681" w:type="dxa"/>
          </w:tcPr>
          <w:p w:rsidR="00ED7FA8" w:rsidRPr="0031090C" w:rsidRDefault="00ED7FA8" w:rsidP="00ED7FA8">
            <w:pPr>
              <w:rPr>
                <w:b/>
                <w:bCs/>
                <w:color w:val="0070C0"/>
                <w:sz w:val="24"/>
                <w:szCs w:val="24"/>
              </w:rPr>
            </w:pPr>
            <w:r w:rsidRPr="0031090C">
              <w:rPr>
                <w:b/>
                <w:bCs/>
                <w:color w:val="0070C0"/>
                <w:sz w:val="24"/>
                <w:szCs w:val="24"/>
              </w:rPr>
              <w:t>Marco Identi</w:t>
            </w:r>
          </w:p>
          <w:p w:rsidR="00ED7FA8" w:rsidRPr="0031090C" w:rsidRDefault="00ED7FA8" w:rsidP="00ED7FA8">
            <w:pPr>
              <w:rPr>
                <w:b/>
                <w:bCs/>
                <w:color w:val="0070C0"/>
                <w:sz w:val="24"/>
                <w:szCs w:val="24"/>
              </w:rPr>
            </w:pPr>
          </w:p>
          <w:p w:rsidR="00ED7FA8" w:rsidRPr="0031090C" w:rsidRDefault="00ED7FA8" w:rsidP="00ED7FA8">
            <w:pPr>
              <w:rPr>
                <w:bCs/>
                <w:color w:val="0070C0"/>
                <w:sz w:val="24"/>
                <w:szCs w:val="24"/>
              </w:rPr>
            </w:pPr>
            <w:r w:rsidRPr="0031090C">
              <w:rPr>
                <w:bCs/>
                <w:color w:val="0070C0"/>
                <w:sz w:val="24"/>
                <w:szCs w:val="24"/>
              </w:rPr>
              <w:t>Inexigibilidade das dívidas de IVA. Auxílios de Estado. Insolvência com exoneração do passivo restante</w:t>
            </w:r>
          </w:p>
        </w:tc>
        <w:tc>
          <w:tcPr>
            <w:tcW w:w="4394" w:type="dxa"/>
          </w:tcPr>
          <w:p w:rsidR="00ED7FA8" w:rsidRPr="0031090C" w:rsidRDefault="00ED7FA8" w:rsidP="00ED7FA8">
            <w:pPr>
              <w:rPr>
                <w:bCs/>
                <w:color w:val="0070C0"/>
                <w:sz w:val="24"/>
                <w:szCs w:val="24"/>
              </w:rPr>
            </w:pPr>
          </w:p>
          <w:p w:rsidR="00ED7FA8" w:rsidRPr="0031090C" w:rsidRDefault="00ED7FA8" w:rsidP="00ED7FA8">
            <w:pPr>
              <w:rPr>
                <w:bCs/>
                <w:color w:val="0070C0"/>
                <w:sz w:val="24"/>
                <w:szCs w:val="24"/>
              </w:rPr>
            </w:pPr>
          </w:p>
          <w:p w:rsidR="00ED7FA8" w:rsidRPr="0031090C" w:rsidRDefault="00ED7FA8" w:rsidP="00ED7FA8">
            <w:pPr>
              <w:rPr>
                <w:bCs/>
                <w:color w:val="0070C0"/>
                <w:sz w:val="24"/>
                <w:szCs w:val="24"/>
              </w:rPr>
            </w:pPr>
            <w:r w:rsidRPr="0031090C">
              <w:rPr>
                <w:bCs/>
                <w:color w:val="0070C0"/>
                <w:sz w:val="24"/>
                <w:szCs w:val="24"/>
              </w:rPr>
              <w:t>As dívidas de IVA podem ser declaradas inexigíveis em aplicação de um regime de insolvência que prevê um procedimento de exoneração do passivo restante</w:t>
            </w:r>
          </w:p>
        </w:tc>
      </w:tr>
      <w:tr w:rsidR="00A11608" w:rsidRPr="003015F2" w:rsidTr="00A11608">
        <w:tc>
          <w:tcPr>
            <w:tcW w:w="1135" w:type="dxa"/>
          </w:tcPr>
          <w:p w:rsidR="00120C73" w:rsidRPr="003015F2" w:rsidRDefault="00120C73" w:rsidP="00120C73">
            <w:pPr>
              <w:rPr>
                <w:color w:val="0070C0"/>
                <w:sz w:val="24"/>
                <w:szCs w:val="24"/>
              </w:rPr>
            </w:pPr>
            <w:r w:rsidRPr="003015F2">
              <w:rPr>
                <w:color w:val="0070C0"/>
                <w:sz w:val="24"/>
                <w:szCs w:val="24"/>
              </w:rPr>
              <w:t>C-573/15</w:t>
            </w:r>
          </w:p>
        </w:tc>
        <w:tc>
          <w:tcPr>
            <w:tcW w:w="997" w:type="dxa"/>
          </w:tcPr>
          <w:p w:rsidR="00120C73" w:rsidRPr="003015F2" w:rsidRDefault="00120C73" w:rsidP="00120C73">
            <w:pPr>
              <w:rPr>
                <w:color w:val="0070C0"/>
                <w:sz w:val="24"/>
                <w:szCs w:val="24"/>
              </w:rPr>
            </w:pPr>
            <w:r w:rsidRPr="003015F2">
              <w:rPr>
                <w:color w:val="0070C0"/>
                <w:sz w:val="24"/>
                <w:szCs w:val="24"/>
              </w:rPr>
              <w:t>09.03.17</w:t>
            </w:r>
          </w:p>
        </w:tc>
        <w:tc>
          <w:tcPr>
            <w:tcW w:w="3681" w:type="dxa"/>
          </w:tcPr>
          <w:p w:rsidR="00120C73" w:rsidRPr="003015F2" w:rsidRDefault="00120C73" w:rsidP="00120C73">
            <w:pPr>
              <w:rPr>
                <w:b/>
                <w:bCs/>
                <w:color w:val="0070C0"/>
                <w:sz w:val="24"/>
                <w:szCs w:val="24"/>
              </w:rPr>
            </w:pPr>
            <w:r w:rsidRPr="003015F2">
              <w:rPr>
                <w:b/>
                <w:bCs/>
                <w:color w:val="0070C0"/>
                <w:sz w:val="24"/>
                <w:szCs w:val="24"/>
              </w:rPr>
              <w:t>Oxycure Belgium</w:t>
            </w:r>
          </w:p>
          <w:p w:rsidR="00120C73" w:rsidRPr="003015F2" w:rsidRDefault="00120C73" w:rsidP="00120C73">
            <w:pPr>
              <w:rPr>
                <w:bCs/>
                <w:color w:val="0070C0"/>
                <w:sz w:val="24"/>
                <w:szCs w:val="24"/>
              </w:rPr>
            </w:pPr>
          </w:p>
          <w:p w:rsidR="00120C73" w:rsidRPr="003015F2" w:rsidRDefault="00120C73" w:rsidP="00120C73">
            <w:pPr>
              <w:rPr>
                <w:bCs/>
                <w:color w:val="0070C0"/>
                <w:sz w:val="24"/>
                <w:szCs w:val="24"/>
              </w:rPr>
            </w:pPr>
            <w:r w:rsidRPr="003015F2">
              <w:rPr>
                <w:bCs/>
                <w:color w:val="0070C0"/>
                <w:sz w:val="24"/>
                <w:szCs w:val="24"/>
              </w:rPr>
              <w:t xml:space="preserve">Taxa reduzida de IVA. Tratamento médico com oxigénio. </w:t>
            </w:r>
          </w:p>
        </w:tc>
        <w:tc>
          <w:tcPr>
            <w:tcW w:w="4394" w:type="dxa"/>
          </w:tcPr>
          <w:p w:rsidR="00120C73" w:rsidRPr="003015F2" w:rsidRDefault="00120C73" w:rsidP="00120C73">
            <w:pPr>
              <w:rPr>
                <w:bCs/>
                <w:color w:val="0070C0"/>
                <w:sz w:val="24"/>
                <w:szCs w:val="24"/>
              </w:rPr>
            </w:pPr>
          </w:p>
          <w:p w:rsidR="00120C73" w:rsidRPr="003015F2" w:rsidRDefault="00120C73" w:rsidP="00120C73">
            <w:pPr>
              <w:rPr>
                <w:bCs/>
                <w:color w:val="0070C0"/>
                <w:sz w:val="24"/>
                <w:szCs w:val="24"/>
              </w:rPr>
            </w:pPr>
          </w:p>
          <w:p w:rsidR="00120C73" w:rsidRPr="003015F2" w:rsidRDefault="00120C73" w:rsidP="00317E53">
            <w:pPr>
              <w:rPr>
                <w:bCs/>
                <w:color w:val="0070C0"/>
                <w:sz w:val="24"/>
                <w:szCs w:val="24"/>
              </w:rPr>
            </w:pPr>
            <w:r w:rsidRPr="003015F2">
              <w:rPr>
                <w:bCs/>
                <w:color w:val="0070C0"/>
                <w:sz w:val="24"/>
                <w:szCs w:val="24"/>
              </w:rPr>
              <w:t xml:space="preserve">Pode aplicar-se a taxa normal de IVA à </w:t>
            </w:r>
            <w:r w:rsidR="003F6F2B" w:rsidRPr="003015F2">
              <w:rPr>
                <w:bCs/>
                <w:color w:val="0070C0"/>
                <w:sz w:val="24"/>
                <w:szCs w:val="24"/>
              </w:rPr>
              <w:t>transmissão</w:t>
            </w:r>
            <w:r w:rsidRPr="003015F2">
              <w:rPr>
                <w:bCs/>
                <w:color w:val="0070C0"/>
                <w:sz w:val="24"/>
                <w:szCs w:val="24"/>
              </w:rPr>
              <w:t xml:space="preserve"> ou ao aluguer de concentradores de oxigénio, </w:t>
            </w:r>
            <w:r w:rsidR="00317E53" w:rsidRPr="003015F2">
              <w:rPr>
                <w:bCs/>
                <w:color w:val="0070C0"/>
                <w:sz w:val="24"/>
                <w:szCs w:val="24"/>
              </w:rPr>
              <w:t xml:space="preserve">com a previsão, em simultâneo, de </w:t>
            </w:r>
            <w:r w:rsidRPr="003015F2">
              <w:rPr>
                <w:bCs/>
                <w:color w:val="0070C0"/>
                <w:sz w:val="24"/>
                <w:szCs w:val="24"/>
              </w:rPr>
              <w:t>uma taxa reduzida para a transmissão de botijas de oxigénio</w:t>
            </w:r>
          </w:p>
        </w:tc>
      </w:tr>
      <w:tr w:rsidR="00A11608" w:rsidRPr="003015F2" w:rsidTr="00A11608">
        <w:tc>
          <w:tcPr>
            <w:tcW w:w="1135" w:type="dxa"/>
          </w:tcPr>
          <w:p w:rsidR="00C65CAF" w:rsidRPr="003015F2" w:rsidRDefault="00C65CAF" w:rsidP="00C65CAF">
            <w:pPr>
              <w:rPr>
                <w:color w:val="0070C0"/>
                <w:sz w:val="24"/>
                <w:szCs w:val="24"/>
              </w:rPr>
            </w:pPr>
            <w:r w:rsidRPr="003015F2">
              <w:rPr>
                <w:color w:val="0070C0"/>
                <w:sz w:val="24"/>
                <w:szCs w:val="24"/>
              </w:rPr>
              <w:t>C-390/15</w:t>
            </w:r>
          </w:p>
        </w:tc>
        <w:tc>
          <w:tcPr>
            <w:tcW w:w="997" w:type="dxa"/>
          </w:tcPr>
          <w:p w:rsidR="00C65CAF" w:rsidRPr="003015F2" w:rsidRDefault="00C65CAF" w:rsidP="00C65CAF">
            <w:pPr>
              <w:rPr>
                <w:color w:val="0070C0"/>
                <w:sz w:val="24"/>
                <w:szCs w:val="24"/>
              </w:rPr>
            </w:pPr>
            <w:r w:rsidRPr="003015F2">
              <w:rPr>
                <w:color w:val="0070C0"/>
                <w:sz w:val="24"/>
                <w:szCs w:val="24"/>
              </w:rPr>
              <w:t>07.03.17</w:t>
            </w:r>
          </w:p>
        </w:tc>
        <w:tc>
          <w:tcPr>
            <w:tcW w:w="3681" w:type="dxa"/>
          </w:tcPr>
          <w:p w:rsidR="00C65CAF" w:rsidRPr="003015F2" w:rsidRDefault="00C65CAF" w:rsidP="00C65CAF">
            <w:pPr>
              <w:rPr>
                <w:b/>
                <w:bCs/>
                <w:color w:val="0070C0"/>
                <w:sz w:val="24"/>
                <w:szCs w:val="24"/>
              </w:rPr>
            </w:pPr>
            <w:r w:rsidRPr="003015F2">
              <w:rPr>
                <w:b/>
                <w:bCs/>
                <w:color w:val="0070C0"/>
                <w:sz w:val="24"/>
                <w:szCs w:val="24"/>
              </w:rPr>
              <w:t>Rzecznik Praw Obywatelskich (RPO)</w:t>
            </w:r>
          </w:p>
          <w:p w:rsidR="00C65CAF" w:rsidRPr="003015F2" w:rsidRDefault="00C65CAF" w:rsidP="00C65CAF">
            <w:pPr>
              <w:rPr>
                <w:bCs/>
                <w:color w:val="0070C0"/>
                <w:sz w:val="24"/>
                <w:szCs w:val="24"/>
              </w:rPr>
            </w:pPr>
          </w:p>
          <w:p w:rsidR="00C65CAF" w:rsidRPr="003015F2" w:rsidRDefault="00C65CAF" w:rsidP="00C65CAF">
            <w:pPr>
              <w:rPr>
                <w:bCs/>
                <w:color w:val="0070C0"/>
                <w:sz w:val="24"/>
                <w:szCs w:val="24"/>
              </w:rPr>
            </w:pPr>
            <w:r w:rsidRPr="003015F2">
              <w:rPr>
                <w:bCs/>
                <w:color w:val="0070C0"/>
                <w:sz w:val="24"/>
                <w:szCs w:val="24"/>
              </w:rPr>
              <w:t>Taxa reduzida de IVA. Fornecimento de livros digitais por via electrónica ou em suporte físico. Princípio da igualdade de tratamento</w:t>
            </w:r>
          </w:p>
        </w:tc>
        <w:tc>
          <w:tcPr>
            <w:tcW w:w="4394" w:type="dxa"/>
          </w:tcPr>
          <w:p w:rsidR="00C65CAF" w:rsidRPr="003015F2" w:rsidRDefault="00C65CAF" w:rsidP="00C65CAF">
            <w:pPr>
              <w:rPr>
                <w:bCs/>
                <w:color w:val="0070C0"/>
                <w:sz w:val="24"/>
                <w:szCs w:val="24"/>
              </w:rPr>
            </w:pPr>
          </w:p>
          <w:p w:rsidR="002F663C" w:rsidRPr="003015F2" w:rsidRDefault="002F663C" w:rsidP="00C65CAF">
            <w:pPr>
              <w:rPr>
                <w:bCs/>
                <w:color w:val="0070C0"/>
                <w:sz w:val="24"/>
                <w:szCs w:val="24"/>
              </w:rPr>
            </w:pPr>
          </w:p>
          <w:p w:rsidR="002F663C" w:rsidRPr="003015F2" w:rsidRDefault="002F663C" w:rsidP="002F663C">
            <w:pPr>
              <w:rPr>
                <w:bCs/>
                <w:color w:val="0070C0"/>
                <w:sz w:val="24"/>
                <w:szCs w:val="24"/>
              </w:rPr>
            </w:pPr>
            <w:r w:rsidRPr="003015F2">
              <w:rPr>
                <w:bCs/>
                <w:color w:val="0070C0"/>
                <w:sz w:val="24"/>
                <w:szCs w:val="24"/>
              </w:rPr>
              <w:t>A diferença de tratamento entre o fornecimento de livros digitais por via electrónica e o fornecimento de livros em todos os suportes físicos deve ser considerada devidamente justificada</w:t>
            </w:r>
          </w:p>
        </w:tc>
      </w:tr>
      <w:tr w:rsidR="00A11608" w:rsidRPr="003015F2" w:rsidTr="00A11608">
        <w:tc>
          <w:tcPr>
            <w:tcW w:w="1135" w:type="dxa"/>
          </w:tcPr>
          <w:p w:rsidR="00CA743B" w:rsidRPr="003015F2" w:rsidRDefault="00CA743B" w:rsidP="00CA743B">
            <w:pPr>
              <w:rPr>
                <w:color w:val="0070C0"/>
                <w:sz w:val="24"/>
                <w:szCs w:val="24"/>
              </w:rPr>
            </w:pPr>
            <w:r w:rsidRPr="003015F2">
              <w:rPr>
                <w:color w:val="0070C0"/>
                <w:sz w:val="24"/>
                <w:szCs w:val="24"/>
              </w:rPr>
              <w:t>C-592/15</w:t>
            </w:r>
          </w:p>
        </w:tc>
        <w:tc>
          <w:tcPr>
            <w:tcW w:w="997" w:type="dxa"/>
          </w:tcPr>
          <w:p w:rsidR="00CA743B" w:rsidRPr="003015F2" w:rsidRDefault="00CA743B" w:rsidP="00CA743B">
            <w:pPr>
              <w:rPr>
                <w:color w:val="0070C0"/>
                <w:sz w:val="24"/>
                <w:szCs w:val="24"/>
              </w:rPr>
            </w:pPr>
            <w:r w:rsidRPr="003015F2">
              <w:rPr>
                <w:color w:val="0070C0"/>
                <w:sz w:val="24"/>
                <w:szCs w:val="24"/>
              </w:rPr>
              <w:t>15.02.17</w:t>
            </w:r>
          </w:p>
        </w:tc>
        <w:tc>
          <w:tcPr>
            <w:tcW w:w="3681" w:type="dxa"/>
          </w:tcPr>
          <w:p w:rsidR="00CA743B" w:rsidRPr="003015F2" w:rsidRDefault="00CA743B" w:rsidP="00CA743B">
            <w:pPr>
              <w:rPr>
                <w:b/>
                <w:bCs/>
                <w:color w:val="0070C0"/>
                <w:sz w:val="24"/>
                <w:szCs w:val="24"/>
              </w:rPr>
            </w:pPr>
            <w:r w:rsidRPr="003015F2">
              <w:rPr>
                <w:b/>
                <w:bCs/>
                <w:color w:val="0070C0"/>
                <w:sz w:val="24"/>
                <w:szCs w:val="24"/>
              </w:rPr>
              <w:t>British Film Institute</w:t>
            </w:r>
          </w:p>
          <w:p w:rsidR="00CA743B" w:rsidRPr="003015F2" w:rsidRDefault="00CA743B" w:rsidP="00CA743B">
            <w:pPr>
              <w:rPr>
                <w:b/>
                <w:bCs/>
                <w:color w:val="0070C0"/>
                <w:sz w:val="24"/>
                <w:szCs w:val="24"/>
              </w:rPr>
            </w:pPr>
          </w:p>
          <w:p w:rsidR="00CA743B" w:rsidRPr="003015F2" w:rsidRDefault="00CA743B" w:rsidP="00C43387">
            <w:pPr>
              <w:rPr>
                <w:bCs/>
                <w:color w:val="0070C0"/>
                <w:sz w:val="24"/>
                <w:szCs w:val="24"/>
              </w:rPr>
            </w:pPr>
            <w:r w:rsidRPr="003015F2">
              <w:rPr>
                <w:bCs/>
                <w:color w:val="0070C0"/>
                <w:sz w:val="24"/>
                <w:szCs w:val="24"/>
              </w:rPr>
              <w:t>Isenção de certas prestações de serviços culturais</w:t>
            </w:r>
          </w:p>
        </w:tc>
        <w:tc>
          <w:tcPr>
            <w:tcW w:w="4394" w:type="dxa"/>
          </w:tcPr>
          <w:p w:rsidR="00CA743B" w:rsidRPr="003015F2" w:rsidRDefault="00CA743B" w:rsidP="00CA743B">
            <w:pPr>
              <w:rPr>
                <w:bCs/>
                <w:color w:val="0070C0"/>
                <w:sz w:val="24"/>
                <w:szCs w:val="24"/>
              </w:rPr>
            </w:pPr>
          </w:p>
          <w:p w:rsidR="00467222" w:rsidRPr="003015F2" w:rsidRDefault="00467222" w:rsidP="00CA743B">
            <w:pPr>
              <w:rPr>
                <w:bCs/>
                <w:color w:val="0070C0"/>
                <w:sz w:val="24"/>
                <w:szCs w:val="24"/>
              </w:rPr>
            </w:pPr>
          </w:p>
          <w:p w:rsidR="00467222" w:rsidRPr="003015F2" w:rsidRDefault="00467222" w:rsidP="00C43387">
            <w:pPr>
              <w:rPr>
                <w:bCs/>
                <w:color w:val="0070C0"/>
                <w:sz w:val="24"/>
                <w:szCs w:val="24"/>
              </w:rPr>
            </w:pPr>
            <w:r w:rsidRPr="003015F2">
              <w:rPr>
                <w:bCs/>
                <w:color w:val="0070C0"/>
                <w:sz w:val="24"/>
                <w:szCs w:val="24"/>
              </w:rPr>
              <w:t xml:space="preserve">A norma que prevê a isenção de «certas prestações de serviços culturais» não tem efeito directo, de </w:t>
            </w:r>
            <w:r w:rsidRPr="003015F2">
              <w:rPr>
                <w:bCs/>
                <w:color w:val="0070C0"/>
                <w:sz w:val="24"/>
                <w:szCs w:val="24"/>
              </w:rPr>
              <w:lastRenderedPageBreak/>
              <w:t>tal modo que, na falta de transposição, essa disposição não pode ser directamente invocada por um organismo de direito público ou outro organismo cultural reconhecido pelo Estado</w:t>
            </w:r>
            <w:r w:rsidRPr="003015F2">
              <w:rPr>
                <w:bCs/>
                <w:color w:val="0070C0"/>
                <w:sz w:val="24"/>
                <w:szCs w:val="24"/>
              </w:rPr>
              <w:noBreakHyphen/>
              <w:t>Membro em causa que prest</w:t>
            </w:r>
            <w:r w:rsidR="00C43387" w:rsidRPr="003015F2">
              <w:rPr>
                <w:bCs/>
                <w:color w:val="0070C0"/>
                <w:sz w:val="24"/>
                <w:szCs w:val="24"/>
              </w:rPr>
              <w:t>e</w:t>
            </w:r>
            <w:r w:rsidRPr="003015F2">
              <w:rPr>
                <w:bCs/>
                <w:color w:val="0070C0"/>
                <w:sz w:val="24"/>
                <w:szCs w:val="24"/>
              </w:rPr>
              <w:t xml:space="preserve"> serviços culturais</w:t>
            </w:r>
          </w:p>
        </w:tc>
      </w:tr>
      <w:tr w:rsidR="00A11608" w:rsidRPr="003015F2" w:rsidTr="00A11608">
        <w:tc>
          <w:tcPr>
            <w:tcW w:w="1135" w:type="dxa"/>
          </w:tcPr>
          <w:p w:rsidR="00E92B3B" w:rsidRPr="003015F2" w:rsidRDefault="00E92B3B" w:rsidP="00E92B3B">
            <w:pPr>
              <w:rPr>
                <w:color w:val="0070C0"/>
                <w:sz w:val="24"/>
                <w:szCs w:val="24"/>
              </w:rPr>
            </w:pPr>
            <w:r w:rsidRPr="003015F2">
              <w:rPr>
                <w:color w:val="0070C0"/>
                <w:sz w:val="24"/>
                <w:szCs w:val="24"/>
              </w:rPr>
              <w:lastRenderedPageBreak/>
              <w:t>C-21/16</w:t>
            </w:r>
          </w:p>
        </w:tc>
        <w:tc>
          <w:tcPr>
            <w:tcW w:w="997" w:type="dxa"/>
          </w:tcPr>
          <w:p w:rsidR="00E92B3B" w:rsidRPr="003015F2" w:rsidRDefault="00E92B3B" w:rsidP="00E92B3B">
            <w:pPr>
              <w:rPr>
                <w:color w:val="0070C0"/>
                <w:sz w:val="24"/>
                <w:szCs w:val="24"/>
              </w:rPr>
            </w:pPr>
            <w:r w:rsidRPr="003015F2">
              <w:rPr>
                <w:color w:val="0070C0"/>
                <w:sz w:val="24"/>
                <w:szCs w:val="24"/>
              </w:rPr>
              <w:t>09.02.17</w:t>
            </w:r>
          </w:p>
        </w:tc>
        <w:tc>
          <w:tcPr>
            <w:tcW w:w="3681" w:type="dxa"/>
          </w:tcPr>
          <w:p w:rsidR="00E92B3B" w:rsidRPr="003015F2" w:rsidRDefault="00E92B3B" w:rsidP="00E92B3B">
            <w:pPr>
              <w:rPr>
                <w:b/>
                <w:bCs/>
                <w:color w:val="0070C0"/>
                <w:sz w:val="24"/>
                <w:szCs w:val="24"/>
              </w:rPr>
            </w:pPr>
            <w:r w:rsidRPr="003015F2">
              <w:rPr>
                <w:b/>
                <w:bCs/>
                <w:color w:val="0070C0"/>
                <w:sz w:val="24"/>
                <w:szCs w:val="24"/>
              </w:rPr>
              <w:t>Euro Tyre BV, Sucursal em Portugal</w:t>
            </w:r>
          </w:p>
          <w:p w:rsidR="00E92B3B" w:rsidRPr="003015F2" w:rsidRDefault="00E92B3B" w:rsidP="00E92B3B">
            <w:pPr>
              <w:rPr>
                <w:b/>
                <w:bCs/>
                <w:color w:val="0070C0"/>
                <w:sz w:val="24"/>
                <w:szCs w:val="24"/>
              </w:rPr>
            </w:pPr>
          </w:p>
          <w:p w:rsidR="00E92B3B" w:rsidRPr="003015F2" w:rsidRDefault="00E92B3B" w:rsidP="00E92B3B">
            <w:pPr>
              <w:rPr>
                <w:bCs/>
                <w:color w:val="0070C0"/>
                <w:sz w:val="24"/>
                <w:szCs w:val="24"/>
              </w:rPr>
            </w:pPr>
            <w:r w:rsidRPr="003015F2">
              <w:rPr>
                <w:bCs/>
                <w:color w:val="0070C0"/>
                <w:sz w:val="24"/>
                <w:szCs w:val="24"/>
              </w:rPr>
              <w:t>Isenção na transmissão intracomunitária. Arts. 131.º e 138.º. Inexistência de inscrição do adquirente. Recusa do benefício da isenção. Admissibilidade (CAAD)</w:t>
            </w:r>
          </w:p>
          <w:p w:rsidR="00E92B3B" w:rsidRPr="003015F2" w:rsidRDefault="00E92B3B" w:rsidP="00E92B3B">
            <w:pPr>
              <w:rPr>
                <w:b/>
                <w:bCs/>
                <w:color w:val="0070C0"/>
                <w:sz w:val="24"/>
                <w:szCs w:val="24"/>
              </w:rPr>
            </w:pPr>
          </w:p>
        </w:tc>
        <w:tc>
          <w:tcPr>
            <w:tcW w:w="4394" w:type="dxa"/>
          </w:tcPr>
          <w:p w:rsidR="00E92B3B" w:rsidRPr="003015F2" w:rsidRDefault="00E92B3B" w:rsidP="00E92B3B">
            <w:pPr>
              <w:rPr>
                <w:bCs/>
                <w:color w:val="0070C0"/>
                <w:sz w:val="24"/>
                <w:szCs w:val="24"/>
              </w:rPr>
            </w:pPr>
          </w:p>
          <w:p w:rsidR="00E92B3B" w:rsidRPr="003015F2" w:rsidRDefault="00E92B3B" w:rsidP="00E92B3B">
            <w:pPr>
              <w:pStyle w:val="c30dispositifalinea"/>
              <w:rPr>
                <w:rFonts w:asciiTheme="minorHAnsi" w:eastAsiaTheme="minorHAnsi" w:hAnsiTheme="minorHAnsi" w:cstheme="minorBidi"/>
                <w:bCs/>
                <w:color w:val="0070C0"/>
                <w:lang w:val="pt-PT"/>
              </w:rPr>
            </w:pPr>
            <w:r w:rsidRPr="003015F2">
              <w:rPr>
                <w:rFonts w:asciiTheme="minorHAnsi" w:eastAsiaTheme="minorHAnsi" w:hAnsiTheme="minorHAnsi" w:cstheme="minorBidi"/>
                <w:bCs/>
                <w:color w:val="0070C0"/>
                <w:lang w:val="pt-PT"/>
              </w:rPr>
              <w:t>Não pode recusar-se a aplicação da isenção de IVA relativa a uma transmissão intracomunitária pelo simples motivo de, no momento dessa entrega, o adquirente, sedeado no território do Estado</w:t>
            </w:r>
            <w:r w:rsidRPr="003015F2">
              <w:rPr>
                <w:rFonts w:asciiTheme="minorHAnsi" w:eastAsiaTheme="minorHAnsi" w:hAnsiTheme="minorHAnsi" w:cstheme="minorBidi"/>
                <w:bCs/>
                <w:color w:val="0070C0"/>
                <w:lang w:val="pt-PT"/>
              </w:rPr>
              <w:noBreakHyphen/>
              <w:t xml:space="preserve">Membro de destino e titular de um número de identificação de IVA válido para as operações nesse Estado, não estar inscrito no Sistema de Intercâmbio de Informações sobre o IVA (VIES), nem se encontrar aí abrangido por um regime de tributação das aquisições intracomunitárias </w:t>
            </w:r>
          </w:p>
        </w:tc>
      </w:tr>
      <w:tr w:rsidR="00A11608" w:rsidRPr="003015F2" w:rsidTr="00A11608">
        <w:tc>
          <w:tcPr>
            <w:tcW w:w="1135" w:type="dxa"/>
          </w:tcPr>
          <w:p w:rsidR="00E618BF" w:rsidRPr="003015F2" w:rsidRDefault="00E618BF" w:rsidP="00E618BF">
            <w:pPr>
              <w:rPr>
                <w:color w:val="0070C0"/>
                <w:sz w:val="24"/>
                <w:szCs w:val="24"/>
              </w:rPr>
            </w:pPr>
            <w:r w:rsidRPr="003015F2">
              <w:rPr>
                <w:color w:val="0070C0"/>
                <w:sz w:val="24"/>
                <w:szCs w:val="24"/>
              </w:rPr>
              <w:t>C-344/15</w:t>
            </w:r>
          </w:p>
        </w:tc>
        <w:tc>
          <w:tcPr>
            <w:tcW w:w="997" w:type="dxa"/>
          </w:tcPr>
          <w:p w:rsidR="00E618BF" w:rsidRPr="003015F2" w:rsidRDefault="00E618BF" w:rsidP="00E618BF">
            <w:pPr>
              <w:rPr>
                <w:color w:val="0070C0"/>
                <w:sz w:val="24"/>
                <w:szCs w:val="24"/>
              </w:rPr>
            </w:pPr>
            <w:r w:rsidRPr="003015F2">
              <w:rPr>
                <w:color w:val="0070C0"/>
                <w:sz w:val="24"/>
                <w:szCs w:val="24"/>
              </w:rPr>
              <w:t>19.01.17</w:t>
            </w:r>
          </w:p>
        </w:tc>
        <w:tc>
          <w:tcPr>
            <w:tcW w:w="3681" w:type="dxa"/>
          </w:tcPr>
          <w:p w:rsidR="00E618BF" w:rsidRPr="003015F2" w:rsidRDefault="00E618BF" w:rsidP="00E618BF">
            <w:pPr>
              <w:rPr>
                <w:b/>
                <w:bCs/>
                <w:color w:val="0070C0"/>
                <w:sz w:val="24"/>
                <w:szCs w:val="24"/>
              </w:rPr>
            </w:pPr>
            <w:r w:rsidRPr="003015F2">
              <w:rPr>
                <w:b/>
                <w:bCs/>
                <w:color w:val="0070C0"/>
                <w:sz w:val="24"/>
                <w:szCs w:val="24"/>
              </w:rPr>
              <w:t>National Roads Authority</w:t>
            </w:r>
          </w:p>
          <w:p w:rsidR="00E618BF" w:rsidRPr="003015F2" w:rsidRDefault="00E618BF" w:rsidP="00E618BF">
            <w:pPr>
              <w:rPr>
                <w:b/>
                <w:bCs/>
                <w:color w:val="0070C0"/>
                <w:sz w:val="24"/>
                <w:szCs w:val="24"/>
              </w:rPr>
            </w:pPr>
          </w:p>
          <w:p w:rsidR="00E618BF" w:rsidRPr="003015F2" w:rsidRDefault="00E618BF" w:rsidP="006E5A5B">
            <w:pPr>
              <w:rPr>
                <w:bCs/>
                <w:color w:val="0070C0"/>
                <w:sz w:val="24"/>
                <w:szCs w:val="24"/>
              </w:rPr>
            </w:pPr>
            <w:r w:rsidRPr="003015F2">
              <w:rPr>
                <w:bCs/>
                <w:color w:val="0070C0"/>
                <w:sz w:val="24"/>
                <w:szCs w:val="24"/>
              </w:rPr>
              <w:t>Incidência subjectiva. Actividades desempenhadas por um organismo de direito público na qualidade de autoridade pública. Actividade de gestão e disponibilização de infraestruturas rodoviárias mediante o pagamento de uma portagem</w:t>
            </w:r>
          </w:p>
        </w:tc>
        <w:tc>
          <w:tcPr>
            <w:tcW w:w="4394" w:type="dxa"/>
          </w:tcPr>
          <w:p w:rsidR="00E618BF" w:rsidRPr="003015F2" w:rsidRDefault="00E618BF" w:rsidP="00E618BF">
            <w:pPr>
              <w:rPr>
                <w:bCs/>
                <w:color w:val="0070C0"/>
                <w:sz w:val="24"/>
                <w:szCs w:val="24"/>
              </w:rPr>
            </w:pPr>
          </w:p>
          <w:p w:rsidR="006E4449" w:rsidRPr="003015F2" w:rsidRDefault="006E4449" w:rsidP="00E618BF">
            <w:pPr>
              <w:rPr>
                <w:bCs/>
                <w:color w:val="0070C0"/>
                <w:sz w:val="24"/>
                <w:szCs w:val="24"/>
              </w:rPr>
            </w:pPr>
          </w:p>
          <w:p w:rsidR="006E4449" w:rsidRPr="003015F2" w:rsidRDefault="006E4449" w:rsidP="00E618BF">
            <w:pPr>
              <w:rPr>
                <w:bCs/>
                <w:color w:val="0070C0"/>
                <w:sz w:val="24"/>
                <w:szCs w:val="24"/>
              </w:rPr>
            </w:pPr>
            <w:r w:rsidRPr="003015F2">
              <w:rPr>
                <w:bCs/>
                <w:color w:val="0070C0"/>
                <w:sz w:val="24"/>
                <w:szCs w:val="24"/>
              </w:rPr>
              <w:t>Não se deve considerar que um organismo de direito público que exerce uma actividade que consiste em disponibilizar o acesso a uma estrada mediante o pagamento de uma portagem está em concorrência com os operadores privados que cobram portagens noutras estradas portajadas em aplicação de um acordo com o organismo de direito público em causa ao abrigo de disposições legislativas nacionais</w:t>
            </w:r>
          </w:p>
        </w:tc>
      </w:tr>
      <w:tr w:rsidR="00A11608" w:rsidRPr="003015F2" w:rsidTr="00A11608">
        <w:tc>
          <w:tcPr>
            <w:tcW w:w="1135" w:type="dxa"/>
          </w:tcPr>
          <w:p w:rsidR="00B63F52" w:rsidRPr="003015F2" w:rsidRDefault="00B63F52" w:rsidP="00B63F52">
            <w:pPr>
              <w:rPr>
                <w:color w:val="0070C0"/>
                <w:sz w:val="24"/>
                <w:szCs w:val="24"/>
              </w:rPr>
            </w:pPr>
            <w:r w:rsidRPr="003015F2">
              <w:rPr>
                <w:color w:val="0070C0"/>
                <w:sz w:val="24"/>
                <w:szCs w:val="24"/>
              </w:rPr>
              <w:t>C-471/15</w:t>
            </w:r>
          </w:p>
        </w:tc>
        <w:tc>
          <w:tcPr>
            <w:tcW w:w="997" w:type="dxa"/>
          </w:tcPr>
          <w:p w:rsidR="00B63F52" w:rsidRPr="003015F2" w:rsidRDefault="00B63F52" w:rsidP="00B63F52">
            <w:pPr>
              <w:rPr>
                <w:color w:val="0070C0"/>
                <w:sz w:val="24"/>
                <w:szCs w:val="24"/>
              </w:rPr>
            </w:pPr>
            <w:r w:rsidRPr="003015F2">
              <w:rPr>
                <w:color w:val="0070C0"/>
                <w:sz w:val="24"/>
                <w:szCs w:val="24"/>
              </w:rPr>
              <w:t>18.01.17</w:t>
            </w:r>
          </w:p>
        </w:tc>
        <w:tc>
          <w:tcPr>
            <w:tcW w:w="3681" w:type="dxa"/>
          </w:tcPr>
          <w:p w:rsidR="00B63F52" w:rsidRPr="003015F2" w:rsidRDefault="00B63F52" w:rsidP="00B63F52">
            <w:pPr>
              <w:rPr>
                <w:b/>
                <w:bCs/>
                <w:color w:val="0070C0"/>
                <w:sz w:val="24"/>
                <w:szCs w:val="24"/>
              </w:rPr>
            </w:pPr>
            <w:r w:rsidRPr="003015F2">
              <w:rPr>
                <w:b/>
                <w:bCs/>
                <w:color w:val="0070C0"/>
                <w:sz w:val="24"/>
                <w:szCs w:val="24"/>
              </w:rPr>
              <w:t>Sjelle Autogenbrug I/S</w:t>
            </w:r>
          </w:p>
          <w:p w:rsidR="00B63F52" w:rsidRPr="003015F2" w:rsidRDefault="00B63F52" w:rsidP="00B63F52">
            <w:pPr>
              <w:rPr>
                <w:bCs/>
                <w:color w:val="0070C0"/>
                <w:sz w:val="24"/>
                <w:szCs w:val="24"/>
              </w:rPr>
            </w:pPr>
          </w:p>
          <w:p w:rsidR="00B63F52" w:rsidRPr="003015F2" w:rsidRDefault="00B63F52" w:rsidP="00B63F52">
            <w:pPr>
              <w:rPr>
                <w:bCs/>
                <w:color w:val="0070C0"/>
                <w:sz w:val="24"/>
                <w:szCs w:val="24"/>
              </w:rPr>
            </w:pPr>
            <w:r w:rsidRPr="003015F2">
              <w:rPr>
                <w:bCs/>
                <w:color w:val="0070C0"/>
                <w:sz w:val="24"/>
                <w:szCs w:val="24"/>
              </w:rPr>
              <w:t xml:space="preserve">Regime especial dos sujeitos passivos revendedores. Regime da margem de lucro. Vendas de peças sobressalentes de veículos </w:t>
            </w:r>
            <w:r w:rsidRPr="003015F2">
              <w:rPr>
                <w:bCs/>
                <w:color w:val="0070C0"/>
                <w:sz w:val="24"/>
                <w:szCs w:val="24"/>
              </w:rPr>
              <w:lastRenderedPageBreak/>
              <w:t>automóveis. Conceito de ‘bens em segunda mão’</w:t>
            </w:r>
          </w:p>
        </w:tc>
        <w:tc>
          <w:tcPr>
            <w:tcW w:w="4394" w:type="dxa"/>
          </w:tcPr>
          <w:p w:rsidR="00B63F52" w:rsidRPr="003015F2" w:rsidRDefault="00B63F52" w:rsidP="00B63F52">
            <w:pPr>
              <w:rPr>
                <w:bCs/>
                <w:color w:val="0070C0"/>
                <w:sz w:val="24"/>
                <w:szCs w:val="24"/>
              </w:rPr>
            </w:pPr>
          </w:p>
          <w:p w:rsidR="001A36EE" w:rsidRPr="003015F2" w:rsidRDefault="001A36EE" w:rsidP="00B63F52">
            <w:pPr>
              <w:rPr>
                <w:bCs/>
                <w:color w:val="0070C0"/>
                <w:sz w:val="24"/>
                <w:szCs w:val="24"/>
              </w:rPr>
            </w:pPr>
          </w:p>
          <w:p w:rsidR="001A36EE" w:rsidRPr="003015F2" w:rsidRDefault="001A36EE" w:rsidP="001A36EE">
            <w:pPr>
              <w:rPr>
                <w:bCs/>
                <w:color w:val="0070C0"/>
                <w:sz w:val="24"/>
                <w:szCs w:val="24"/>
              </w:rPr>
            </w:pPr>
            <w:r w:rsidRPr="003015F2">
              <w:rPr>
                <w:bCs/>
                <w:color w:val="0070C0"/>
                <w:sz w:val="24"/>
                <w:szCs w:val="24"/>
              </w:rPr>
              <w:t xml:space="preserve">As peças usadas, provenientes de veículos automóveis em fim de vida adquiridos por uma empresa de reutilização de peças automóveis junto de um particular e que se destinam a </w:t>
            </w:r>
            <w:r w:rsidRPr="003015F2">
              <w:rPr>
                <w:bCs/>
                <w:color w:val="0070C0"/>
                <w:sz w:val="24"/>
                <w:szCs w:val="24"/>
              </w:rPr>
              <w:lastRenderedPageBreak/>
              <w:t xml:space="preserve">ser vendidas como peças sobressalentes, constituem «bens em segunda mão», com a consequência de que a transmissão de tais peças, efectuada por um sujeito passivo revendedor, está sujeita à aplicação do regime da margem </w:t>
            </w:r>
          </w:p>
        </w:tc>
      </w:tr>
      <w:tr w:rsidR="00A11608" w:rsidRPr="003015F2" w:rsidTr="00A11608">
        <w:tc>
          <w:tcPr>
            <w:tcW w:w="1135" w:type="dxa"/>
          </w:tcPr>
          <w:p w:rsidR="009C1514" w:rsidRPr="003015F2" w:rsidRDefault="009C1514" w:rsidP="009C1514">
            <w:pPr>
              <w:rPr>
                <w:color w:val="0070C0"/>
                <w:sz w:val="24"/>
                <w:szCs w:val="24"/>
              </w:rPr>
            </w:pPr>
            <w:r w:rsidRPr="003015F2">
              <w:rPr>
                <w:color w:val="0070C0"/>
                <w:sz w:val="24"/>
                <w:szCs w:val="24"/>
              </w:rPr>
              <w:lastRenderedPageBreak/>
              <w:t>C-37/16</w:t>
            </w:r>
          </w:p>
        </w:tc>
        <w:tc>
          <w:tcPr>
            <w:tcW w:w="997" w:type="dxa"/>
          </w:tcPr>
          <w:p w:rsidR="009C1514" w:rsidRPr="003015F2" w:rsidRDefault="009C1514" w:rsidP="009C1514">
            <w:pPr>
              <w:rPr>
                <w:color w:val="0070C0"/>
                <w:sz w:val="24"/>
                <w:szCs w:val="24"/>
              </w:rPr>
            </w:pPr>
            <w:r w:rsidRPr="003015F2">
              <w:rPr>
                <w:color w:val="0070C0"/>
                <w:sz w:val="24"/>
                <w:szCs w:val="24"/>
              </w:rPr>
              <w:t>18.01.17</w:t>
            </w:r>
          </w:p>
        </w:tc>
        <w:tc>
          <w:tcPr>
            <w:tcW w:w="3681" w:type="dxa"/>
          </w:tcPr>
          <w:p w:rsidR="009C1514" w:rsidRPr="003015F2" w:rsidRDefault="009C1514" w:rsidP="009C1514">
            <w:pPr>
              <w:rPr>
                <w:b/>
                <w:bCs/>
                <w:color w:val="0070C0"/>
                <w:sz w:val="24"/>
                <w:szCs w:val="24"/>
              </w:rPr>
            </w:pPr>
            <w:r w:rsidRPr="003015F2">
              <w:rPr>
                <w:b/>
                <w:bCs/>
                <w:color w:val="0070C0"/>
                <w:sz w:val="24"/>
                <w:szCs w:val="24"/>
              </w:rPr>
              <w:t>Stowarzyszenie Artystów Wykonawców Utworów Muzycznych i Słowno</w:t>
            </w:r>
            <w:r w:rsidRPr="003015F2">
              <w:rPr>
                <w:b/>
                <w:bCs/>
                <w:color w:val="0070C0"/>
                <w:sz w:val="24"/>
                <w:szCs w:val="24"/>
              </w:rPr>
              <w:noBreakHyphen/>
              <w:t>Muzycznych SAWP (SAWP)</w:t>
            </w:r>
          </w:p>
          <w:p w:rsidR="009C1514" w:rsidRPr="003015F2" w:rsidRDefault="009C1514" w:rsidP="009C1514">
            <w:pPr>
              <w:rPr>
                <w:bCs/>
                <w:color w:val="0070C0"/>
                <w:sz w:val="24"/>
                <w:szCs w:val="24"/>
              </w:rPr>
            </w:pPr>
          </w:p>
          <w:p w:rsidR="009C1514" w:rsidRPr="003015F2" w:rsidRDefault="009C1514" w:rsidP="009C1514">
            <w:pPr>
              <w:rPr>
                <w:bCs/>
                <w:color w:val="0070C0"/>
                <w:sz w:val="24"/>
                <w:szCs w:val="24"/>
              </w:rPr>
            </w:pPr>
            <w:r w:rsidRPr="003015F2">
              <w:rPr>
                <w:bCs/>
                <w:color w:val="0070C0"/>
                <w:sz w:val="24"/>
                <w:szCs w:val="24"/>
              </w:rPr>
              <w:t xml:space="preserve">Prestação de serviços a título oneroso. Pagamento de taxas a favor das sociedades de gestão colectiva de direitos de autor e direitos conexos a título de compensação equitativa </w:t>
            </w:r>
          </w:p>
        </w:tc>
        <w:tc>
          <w:tcPr>
            <w:tcW w:w="4394" w:type="dxa"/>
          </w:tcPr>
          <w:p w:rsidR="009C1514" w:rsidRPr="003015F2" w:rsidRDefault="009C1514" w:rsidP="009C1514">
            <w:pPr>
              <w:rPr>
                <w:bCs/>
                <w:color w:val="0070C0"/>
                <w:sz w:val="24"/>
                <w:szCs w:val="24"/>
              </w:rPr>
            </w:pPr>
          </w:p>
          <w:p w:rsidR="003D392F" w:rsidRPr="003015F2" w:rsidRDefault="003D392F" w:rsidP="009C1514">
            <w:pPr>
              <w:rPr>
                <w:bCs/>
                <w:color w:val="0070C0"/>
                <w:sz w:val="24"/>
                <w:szCs w:val="24"/>
              </w:rPr>
            </w:pPr>
          </w:p>
          <w:p w:rsidR="003D392F" w:rsidRPr="003015F2" w:rsidRDefault="003D392F" w:rsidP="009C1514">
            <w:pPr>
              <w:rPr>
                <w:bCs/>
                <w:color w:val="0070C0"/>
                <w:sz w:val="24"/>
                <w:szCs w:val="24"/>
              </w:rPr>
            </w:pPr>
          </w:p>
          <w:p w:rsidR="003D392F" w:rsidRPr="003015F2" w:rsidRDefault="003D392F" w:rsidP="009C1514">
            <w:pPr>
              <w:rPr>
                <w:bCs/>
                <w:color w:val="0070C0"/>
                <w:sz w:val="24"/>
                <w:szCs w:val="24"/>
              </w:rPr>
            </w:pPr>
          </w:p>
          <w:p w:rsidR="003D392F" w:rsidRPr="003015F2" w:rsidRDefault="003D392F" w:rsidP="003D392F">
            <w:pPr>
              <w:rPr>
                <w:bCs/>
                <w:color w:val="0070C0"/>
                <w:sz w:val="24"/>
                <w:szCs w:val="24"/>
              </w:rPr>
            </w:pPr>
            <w:r w:rsidRPr="003015F2">
              <w:rPr>
                <w:bCs/>
                <w:color w:val="0070C0"/>
                <w:sz w:val="24"/>
                <w:szCs w:val="24"/>
              </w:rPr>
              <w:t>Os titulares de direitos de reprodução não realizam uma prestação de serviços, em benefício dos produtores e importadores de suportes virgens e de aparelhos de gravação e de reprodução aos quais as sociedades de gestão colectiva de direitos de autor e de direitos conexos cobram, por conta daqueles titulares, mas em nome próprio, taxas que incidem sobre a venda desses aparelhos e suportes</w:t>
            </w:r>
          </w:p>
        </w:tc>
      </w:tr>
      <w:tr w:rsidR="00A11608" w:rsidRPr="003015F2" w:rsidTr="00A11608">
        <w:tc>
          <w:tcPr>
            <w:tcW w:w="1135" w:type="dxa"/>
          </w:tcPr>
          <w:p w:rsidR="009C1514" w:rsidRPr="003015F2" w:rsidRDefault="009C1514" w:rsidP="009C1514">
            <w:pPr>
              <w:rPr>
                <w:color w:val="0070C0"/>
              </w:rPr>
            </w:pPr>
            <w:r w:rsidRPr="003015F2">
              <w:rPr>
                <w:color w:val="0070C0"/>
              </w:rPr>
              <w:t>C-28/16</w:t>
            </w:r>
          </w:p>
        </w:tc>
        <w:tc>
          <w:tcPr>
            <w:tcW w:w="997" w:type="dxa"/>
          </w:tcPr>
          <w:p w:rsidR="009C1514" w:rsidRPr="003015F2" w:rsidRDefault="009C1514" w:rsidP="009C1514">
            <w:pPr>
              <w:rPr>
                <w:color w:val="0070C0"/>
              </w:rPr>
            </w:pPr>
            <w:r w:rsidRPr="003015F2">
              <w:rPr>
                <w:color w:val="0070C0"/>
              </w:rPr>
              <w:t>12.01.17</w:t>
            </w:r>
          </w:p>
          <w:p w:rsidR="009C1514" w:rsidRPr="003015F2" w:rsidRDefault="009C1514" w:rsidP="009C1514">
            <w:pPr>
              <w:rPr>
                <w:color w:val="0070C0"/>
              </w:rPr>
            </w:pPr>
          </w:p>
        </w:tc>
        <w:tc>
          <w:tcPr>
            <w:tcW w:w="3681" w:type="dxa"/>
          </w:tcPr>
          <w:p w:rsidR="009C1514" w:rsidRPr="003015F2" w:rsidRDefault="009C1514" w:rsidP="009C1514">
            <w:pPr>
              <w:rPr>
                <w:b/>
                <w:bCs/>
                <w:color w:val="0070C0"/>
                <w:szCs w:val="18"/>
              </w:rPr>
            </w:pPr>
            <w:r w:rsidRPr="003015F2">
              <w:rPr>
                <w:b/>
                <w:bCs/>
                <w:color w:val="0070C0"/>
                <w:szCs w:val="18"/>
              </w:rPr>
              <w:t>MVM Magyar Villamos Művek Zrt.</w:t>
            </w:r>
          </w:p>
          <w:p w:rsidR="009C1514" w:rsidRPr="003015F2" w:rsidRDefault="009C1514" w:rsidP="009C1514">
            <w:pPr>
              <w:rPr>
                <w:bCs/>
                <w:color w:val="0070C0"/>
                <w:szCs w:val="18"/>
              </w:rPr>
            </w:pPr>
          </w:p>
          <w:p w:rsidR="009C1514" w:rsidRPr="003015F2" w:rsidRDefault="009C1514" w:rsidP="00F85B29">
            <w:pPr>
              <w:rPr>
                <w:bCs/>
                <w:color w:val="0070C0"/>
                <w:szCs w:val="18"/>
              </w:rPr>
            </w:pPr>
            <w:r w:rsidRPr="003015F2">
              <w:rPr>
                <w:bCs/>
                <w:color w:val="0070C0"/>
                <w:szCs w:val="18"/>
              </w:rPr>
              <w:t>Direito à dedução. Sujeito passivo que exerce tanto actividades</w:t>
            </w:r>
            <w:r w:rsidR="00F85B29" w:rsidRPr="003015F2">
              <w:rPr>
                <w:bCs/>
                <w:color w:val="0070C0"/>
                <w:szCs w:val="18"/>
              </w:rPr>
              <w:t xml:space="preserve"> económicas como não económicas.</w:t>
            </w:r>
            <w:r w:rsidRPr="003015F2">
              <w:rPr>
                <w:bCs/>
                <w:color w:val="0070C0"/>
                <w:szCs w:val="18"/>
              </w:rPr>
              <w:t xml:space="preserve"> Sociedade holding que presta serviços às suas filiais a título gratuito</w:t>
            </w:r>
          </w:p>
        </w:tc>
        <w:tc>
          <w:tcPr>
            <w:tcW w:w="4394" w:type="dxa"/>
          </w:tcPr>
          <w:p w:rsidR="009C1514" w:rsidRPr="003015F2" w:rsidRDefault="009C1514" w:rsidP="009C1514">
            <w:pPr>
              <w:rPr>
                <w:bCs/>
                <w:color w:val="0070C0"/>
                <w:szCs w:val="18"/>
              </w:rPr>
            </w:pPr>
          </w:p>
          <w:p w:rsidR="002154EB" w:rsidRPr="003015F2" w:rsidRDefault="002154EB" w:rsidP="009C1514">
            <w:pPr>
              <w:rPr>
                <w:bCs/>
                <w:color w:val="0070C0"/>
                <w:szCs w:val="18"/>
              </w:rPr>
            </w:pPr>
          </w:p>
          <w:p w:rsidR="002154EB" w:rsidRPr="003015F2" w:rsidRDefault="002154EB" w:rsidP="002154EB">
            <w:pPr>
              <w:rPr>
                <w:bCs/>
                <w:color w:val="0070C0"/>
                <w:szCs w:val="18"/>
              </w:rPr>
            </w:pPr>
            <w:r w:rsidRPr="003015F2">
              <w:rPr>
                <w:bCs/>
                <w:color w:val="0070C0"/>
                <w:szCs w:val="18"/>
              </w:rPr>
              <w:t>A interferência de uma sociedade holding, como a que está em causa no processo principal, na gestão das suas filiais não é uma «actividade económica» quando aquela não tenha facturado a estas últimas, nem o preço dos serviços que adquiriu no interesse do grupo de sociedades no seu conjunto ou de algumas das suas filiais, nem o correspondente IVA.</w:t>
            </w:r>
          </w:p>
          <w:p w:rsidR="002154EB" w:rsidRPr="003015F2" w:rsidRDefault="002154EB" w:rsidP="002154EB">
            <w:pPr>
              <w:rPr>
                <w:bCs/>
                <w:color w:val="0070C0"/>
                <w:szCs w:val="18"/>
              </w:rPr>
            </w:pPr>
            <w:r w:rsidRPr="003015F2">
              <w:rPr>
                <w:bCs/>
                <w:color w:val="0070C0"/>
                <w:szCs w:val="18"/>
              </w:rPr>
              <w:t>Tal sociedade holding não pode gozar do direito à dedução do IVA pago a montante pelos serviços adquiridos, na medida em que estes dizem respeito a operações que não são abrangidas pelo âmbito de aplicação da Directiva IVA</w:t>
            </w:r>
          </w:p>
        </w:tc>
      </w:tr>
    </w:tbl>
    <w:p w:rsidR="00717F23" w:rsidRPr="00A11608" w:rsidRDefault="00717F23" w:rsidP="009C1514">
      <w:pPr>
        <w:spacing w:after="0" w:line="240" w:lineRule="auto"/>
        <w:rPr>
          <w:bCs/>
          <w:color w:val="0070C0"/>
          <w:sz w:val="18"/>
          <w:szCs w:val="18"/>
        </w:rPr>
      </w:pPr>
    </w:p>
    <w:p w:rsidR="007F33CA" w:rsidRDefault="007F33CA" w:rsidP="00090004">
      <w:pPr>
        <w:spacing w:after="0"/>
        <w:rPr>
          <w:b/>
          <w:bCs/>
        </w:rPr>
      </w:pPr>
    </w:p>
    <w:p w:rsidR="007F33CA" w:rsidRDefault="007F33CA" w:rsidP="00090004">
      <w:pPr>
        <w:spacing w:after="0"/>
        <w:rPr>
          <w:b/>
          <w:bCs/>
        </w:rPr>
      </w:pPr>
    </w:p>
    <w:p w:rsidR="003015F2" w:rsidRDefault="003015F2">
      <w:pPr>
        <w:rPr>
          <w:b/>
          <w:bCs/>
          <w:sz w:val="36"/>
        </w:rPr>
      </w:pPr>
      <w:r>
        <w:rPr>
          <w:b/>
          <w:bCs/>
          <w:sz w:val="36"/>
        </w:rPr>
        <w:br w:type="page"/>
      </w:r>
    </w:p>
    <w:p w:rsidR="008204B9" w:rsidRDefault="008204B9" w:rsidP="00F84B9E"/>
    <w:p w:rsidR="008204B9" w:rsidRPr="00930232" w:rsidRDefault="00930232" w:rsidP="00930232">
      <w:pPr>
        <w:spacing w:after="0"/>
        <w:jc w:val="center"/>
        <w:rPr>
          <w:b/>
          <w:bCs/>
          <w:sz w:val="36"/>
        </w:rPr>
      </w:pPr>
      <w:r w:rsidRPr="00930232">
        <w:rPr>
          <w:b/>
          <w:bCs/>
          <w:sz w:val="36"/>
        </w:rPr>
        <w:t>2016</w:t>
      </w:r>
    </w:p>
    <w:tbl>
      <w:tblPr>
        <w:tblStyle w:val="TableGrid"/>
        <w:tblW w:w="10207" w:type="dxa"/>
        <w:tblInd w:w="-289" w:type="dxa"/>
        <w:tblLook w:val="04A0" w:firstRow="1" w:lastRow="0" w:firstColumn="1" w:lastColumn="0" w:noHBand="0" w:noVBand="1"/>
      </w:tblPr>
      <w:tblGrid>
        <w:gridCol w:w="1135"/>
        <w:gridCol w:w="997"/>
        <w:gridCol w:w="8075"/>
      </w:tblGrid>
      <w:tr w:rsidR="008204B9" w:rsidTr="00B87EE8">
        <w:tc>
          <w:tcPr>
            <w:tcW w:w="1135" w:type="dxa"/>
          </w:tcPr>
          <w:p w:rsidR="008204B9" w:rsidRDefault="008204B9" w:rsidP="00340228">
            <w:r>
              <w:t>C-378/15</w:t>
            </w:r>
          </w:p>
        </w:tc>
        <w:tc>
          <w:tcPr>
            <w:tcW w:w="997" w:type="dxa"/>
          </w:tcPr>
          <w:p w:rsidR="008204B9" w:rsidRDefault="008204B9" w:rsidP="00340228">
            <w:r>
              <w:t>14.12.16</w:t>
            </w:r>
          </w:p>
        </w:tc>
        <w:tc>
          <w:tcPr>
            <w:tcW w:w="8075" w:type="dxa"/>
          </w:tcPr>
          <w:p w:rsidR="008204B9" w:rsidRPr="001B208E" w:rsidRDefault="008204B9" w:rsidP="00340228">
            <w:pPr>
              <w:rPr>
                <w:b/>
              </w:rPr>
            </w:pPr>
            <w:r w:rsidRPr="001B208E">
              <w:rPr>
                <w:b/>
              </w:rPr>
              <w:t>Mercedes Benz</w:t>
            </w:r>
            <w:r>
              <w:rPr>
                <w:b/>
              </w:rPr>
              <w:t xml:space="preserve"> Italia SpA</w:t>
            </w:r>
            <w:r w:rsidRPr="001B208E">
              <w:rPr>
                <w:b/>
              </w:rPr>
              <w:t xml:space="preserve"> contra Agenzia delle Entrate </w:t>
            </w:r>
          </w:p>
          <w:p w:rsidR="008204B9" w:rsidRDefault="008204B9" w:rsidP="00340228">
            <w:r>
              <w:t xml:space="preserve">Direito à dedução, pro rata. </w:t>
            </w:r>
            <w:r>
              <w:rPr>
                <w:color w:val="000000"/>
              </w:rPr>
              <w:t>Artigo 17.</w:t>
            </w:r>
            <w:r>
              <w:rPr>
                <w:rStyle w:val="super"/>
                <w:color w:val="000000"/>
              </w:rPr>
              <w:t>o</w:t>
            </w:r>
            <w:r>
              <w:rPr>
                <w:color w:val="000000"/>
              </w:rPr>
              <w:t>, n.</w:t>
            </w:r>
            <w:r>
              <w:rPr>
                <w:rStyle w:val="super"/>
                <w:color w:val="000000"/>
              </w:rPr>
              <w:t>o</w:t>
            </w:r>
            <w:r>
              <w:rPr>
                <w:color w:val="000000"/>
              </w:rPr>
              <w:t> 5, terceiro parágrafo, alínea d). Utilização do volume de negócios como indício</w:t>
            </w:r>
          </w:p>
        </w:tc>
      </w:tr>
      <w:tr w:rsidR="008204B9" w:rsidTr="00B87EE8">
        <w:tc>
          <w:tcPr>
            <w:tcW w:w="1135" w:type="dxa"/>
          </w:tcPr>
          <w:p w:rsidR="008204B9" w:rsidRDefault="008204B9" w:rsidP="00340228">
            <w:r>
              <w:t>C-453/15</w:t>
            </w:r>
          </w:p>
        </w:tc>
        <w:tc>
          <w:tcPr>
            <w:tcW w:w="997" w:type="dxa"/>
          </w:tcPr>
          <w:p w:rsidR="008204B9" w:rsidRDefault="008204B9" w:rsidP="00340228">
            <w:r>
              <w:t>08.12.16</w:t>
            </w:r>
          </w:p>
        </w:tc>
        <w:tc>
          <w:tcPr>
            <w:tcW w:w="8075" w:type="dxa"/>
          </w:tcPr>
          <w:p w:rsidR="008204B9" w:rsidRPr="00EC3848" w:rsidRDefault="008204B9" w:rsidP="00340228">
            <w:pPr>
              <w:rPr>
                <w:b/>
              </w:rPr>
            </w:pPr>
            <w:r w:rsidRPr="00EC3848">
              <w:rPr>
                <w:b/>
              </w:rPr>
              <w:t>A e B (Processo penal contra)</w:t>
            </w:r>
          </w:p>
          <w:p w:rsidR="008204B9" w:rsidRDefault="008204B9" w:rsidP="00340228">
            <w:r>
              <w:t xml:space="preserve">Lugar da prestação de serviços. </w:t>
            </w:r>
            <w:r w:rsidRPr="00EC3848">
              <w:t>Conceito de ‘outros direitos similares’ — Transferência de licenças de emissão de gases com efeito de estufa.</w:t>
            </w:r>
            <w:r>
              <w:t xml:space="preserve"> Artigo 56.º</w:t>
            </w:r>
          </w:p>
        </w:tc>
      </w:tr>
      <w:tr w:rsidR="008204B9" w:rsidTr="00B87EE8">
        <w:tc>
          <w:tcPr>
            <w:tcW w:w="1135" w:type="dxa"/>
          </w:tcPr>
          <w:p w:rsidR="008204B9" w:rsidRDefault="008204B9" w:rsidP="00340228">
            <w:r>
              <w:t>C-208/15</w:t>
            </w:r>
          </w:p>
        </w:tc>
        <w:tc>
          <w:tcPr>
            <w:tcW w:w="997" w:type="dxa"/>
          </w:tcPr>
          <w:p w:rsidR="008204B9" w:rsidRDefault="008204B9" w:rsidP="00340228">
            <w:r>
              <w:t>08.12.16</w:t>
            </w:r>
          </w:p>
        </w:tc>
        <w:tc>
          <w:tcPr>
            <w:tcW w:w="8075" w:type="dxa"/>
          </w:tcPr>
          <w:p w:rsidR="008204B9" w:rsidRPr="00A43BBF" w:rsidRDefault="008204B9" w:rsidP="00340228">
            <w:pPr>
              <w:rPr>
                <w:b/>
              </w:rPr>
            </w:pPr>
            <w:r w:rsidRPr="00A43BBF">
              <w:rPr>
                <w:b/>
              </w:rPr>
              <w:t>Stock ’94 Szolgáltató Zrt.</w:t>
            </w:r>
          </w:p>
          <w:p w:rsidR="008204B9" w:rsidRDefault="008204B9" w:rsidP="00340228">
            <w:r w:rsidRPr="00A43BBF">
              <w:t>Prestação única e complexa — Prestações distintas e independentes — Prestação acessória e prestação principal</w:t>
            </w:r>
            <w:r>
              <w:t xml:space="preserve">. </w:t>
            </w:r>
            <w:r w:rsidRPr="00A43BBF">
              <w:t>Cooperação int</w:t>
            </w:r>
            <w:r>
              <w:t xml:space="preserve">egrada. </w:t>
            </w:r>
            <w:r w:rsidRPr="00A43BBF">
              <w:t>Concessão de um financiamento e entregas de a</w:t>
            </w:r>
            <w:r>
              <w:t>c</w:t>
            </w:r>
            <w:r w:rsidRPr="00A43BBF">
              <w:t>tivos circulantes necessários para a produção agrícola</w:t>
            </w:r>
          </w:p>
        </w:tc>
      </w:tr>
      <w:tr w:rsidR="008204B9" w:rsidTr="00B87EE8">
        <w:tc>
          <w:tcPr>
            <w:tcW w:w="1135" w:type="dxa"/>
          </w:tcPr>
          <w:p w:rsidR="008204B9" w:rsidRDefault="008204B9" w:rsidP="00340228">
            <w:r>
              <w:t>C-446/15</w:t>
            </w:r>
          </w:p>
        </w:tc>
        <w:tc>
          <w:tcPr>
            <w:tcW w:w="997" w:type="dxa"/>
          </w:tcPr>
          <w:p w:rsidR="008204B9" w:rsidRDefault="008204B9" w:rsidP="00340228">
            <w:r>
              <w:t>10.11.16</w:t>
            </w:r>
          </w:p>
        </w:tc>
        <w:tc>
          <w:tcPr>
            <w:tcW w:w="8075" w:type="dxa"/>
          </w:tcPr>
          <w:p w:rsidR="008204B9" w:rsidRPr="00A53316" w:rsidRDefault="008204B9" w:rsidP="00340228">
            <w:pPr>
              <w:rPr>
                <w:b/>
              </w:rPr>
            </w:pPr>
            <w:r w:rsidRPr="00A53316">
              <w:rPr>
                <w:b/>
              </w:rPr>
              <w:t>Signum Alfa Sped</w:t>
            </w:r>
          </w:p>
          <w:p w:rsidR="008204B9" w:rsidRDefault="008204B9" w:rsidP="00340228">
            <w:r>
              <w:t>Direito à dedução – Despacho (mantém o direito à dedução, excepto se o sp devesse saber…)</w:t>
            </w:r>
          </w:p>
        </w:tc>
      </w:tr>
      <w:tr w:rsidR="008204B9" w:rsidTr="00B87EE8">
        <w:tc>
          <w:tcPr>
            <w:tcW w:w="1135" w:type="dxa"/>
          </w:tcPr>
          <w:p w:rsidR="008204B9" w:rsidRDefault="008204B9" w:rsidP="00340228">
            <w:r>
              <w:t>C-432/15</w:t>
            </w:r>
          </w:p>
        </w:tc>
        <w:tc>
          <w:tcPr>
            <w:tcW w:w="997" w:type="dxa"/>
          </w:tcPr>
          <w:p w:rsidR="008204B9" w:rsidRDefault="008204B9" w:rsidP="00340228">
            <w:r>
              <w:t>10.11.16</w:t>
            </w:r>
          </w:p>
        </w:tc>
        <w:tc>
          <w:tcPr>
            <w:tcW w:w="8075" w:type="dxa"/>
          </w:tcPr>
          <w:p w:rsidR="008204B9" w:rsidRPr="000500D0" w:rsidRDefault="008204B9" w:rsidP="00340228">
            <w:pPr>
              <w:rPr>
                <w:b/>
              </w:rPr>
            </w:pPr>
            <w:r w:rsidRPr="000500D0">
              <w:rPr>
                <w:b/>
              </w:rPr>
              <w:t>Pavlína Baštová</w:t>
            </w:r>
          </w:p>
          <w:p w:rsidR="008204B9" w:rsidRPr="00A43BBF" w:rsidRDefault="008204B9" w:rsidP="00340228">
            <w:r>
              <w:t xml:space="preserve">Direito à dedução. </w:t>
            </w:r>
            <w:r w:rsidRPr="000500D0">
              <w:t>Disponibilização de um cavalo por um sujeito passivo a um organ</w:t>
            </w:r>
            <w:r>
              <w:t xml:space="preserve">izador de corridas de cavalos. </w:t>
            </w:r>
            <w:r w:rsidRPr="000500D0">
              <w:t>Aval</w:t>
            </w:r>
            <w:r>
              <w:t>iação da contrapartida. D</w:t>
            </w:r>
            <w:r w:rsidRPr="000500D0">
              <w:t xml:space="preserve">edução </w:t>
            </w:r>
            <w:r>
              <w:t>relativa aos</w:t>
            </w:r>
            <w:r w:rsidRPr="000500D0">
              <w:t xml:space="preserve"> custos ligados à preparação dos cavalos para as corridas</w:t>
            </w:r>
            <w:r>
              <w:t xml:space="preserve">. </w:t>
            </w:r>
            <w:r w:rsidRPr="000500D0">
              <w:t>Taxa reduzida de IVA aplicável ao direito de utilização de instalações desportivas</w:t>
            </w:r>
            <w:r>
              <w:t xml:space="preserve">. </w:t>
            </w:r>
            <w:r w:rsidRPr="000500D0">
              <w:t>Aplicabilidade à exploração de um centro</w:t>
            </w:r>
            <w:r>
              <w:t xml:space="preserve"> equestre de cavalos de corrida. </w:t>
            </w:r>
            <w:r w:rsidRPr="000500D0">
              <w:t>Operação constituída por uma prestação única ou por várias prestações independentes</w:t>
            </w:r>
          </w:p>
        </w:tc>
      </w:tr>
      <w:tr w:rsidR="008204B9" w:rsidTr="00B87EE8">
        <w:tc>
          <w:tcPr>
            <w:tcW w:w="1135" w:type="dxa"/>
          </w:tcPr>
          <w:p w:rsidR="008204B9" w:rsidRDefault="008204B9" w:rsidP="00340228">
            <w:r>
              <w:t>C-24/15</w:t>
            </w:r>
          </w:p>
        </w:tc>
        <w:tc>
          <w:tcPr>
            <w:tcW w:w="997" w:type="dxa"/>
          </w:tcPr>
          <w:p w:rsidR="008204B9" w:rsidRDefault="008204B9" w:rsidP="00340228">
            <w:r>
              <w:t>20.10.16</w:t>
            </w:r>
          </w:p>
        </w:tc>
        <w:tc>
          <w:tcPr>
            <w:tcW w:w="8075" w:type="dxa"/>
          </w:tcPr>
          <w:p w:rsidR="008204B9" w:rsidRDefault="008204B9" w:rsidP="00340228">
            <w:pPr>
              <w:rPr>
                <w:b/>
                <w:bCs/>
              </w:rPr>
            </w:pPr>
            <w:r>
              <w:rPr>
                <w:b/>
                <w:bCs/>
              </w:rPr>
              <w:t>(</w:t>
            </w:r>
            <w:r w:rsidRPr="00897B5D">
              <w:rPr>
                <w:b/>
                <w:bCs/>
              </w:rPr>
              <w:t>Josef</w:t>
            </w:r>
            <w:r>
              <w:rPr>
                <w:b/>
                <w:bCs/>
              </w:rPr>
              <w:t>)</w:t>
            </w:r>
            <w:r w:rsidRPr="00897B5D">
              <w:rPr>
                <w:b/>
                <w:bCs/>
              </w:rPr>
              <w:t xml:space="preserve"> Plöckl contra Finanzamt Schrobenhausen</w:t>
            </w:r>
          </w:p>
          <w:p w:rsidR="008204B9" w:rsidRPr="00897B5D" w:rsidRDefault="008204B9" w:rsidP="00340228">
            <w:pPr>
              <w:rPr>
                <w:b/>
              </w:rPr>
            </w:pPr>
            <w:r>
              <w:rPr>
                <w:bCs/>
              </w:rPr>
              <w:t xml:space="preserve">Isenção na Transmissão intracomunitária de bens. </w:t>
            </w:r>
            <w:r w:rsidRPr="00897B5D">
              <w:rPr>
                <w:bCs/>
              </w:rPr>
              <w:t>Artigo 28.°</w:t>
            </w:r>
            <w:r w:rsidRPr="00897B5D">
              <w:rPr>
                <w:bCs/>
              </w:rPr>
              <w:noBreakHyphen/>
              <w:t>C, ponto A, alíneas a) e d)</w:t>
            </w:r>
            <w:r>
              <w:rPr>
                <w:bCs/>
              </w:rPr>
              <w:t xml:space="preserve">. </w:t>
            </w:r>
            <w:r w:rsidRPr="00897B5D">
              <w:rPr>
                <w:bCs/>
              </w:rPr>
              <w:t xml:space="preserve">Violação da obrigação de transmitir um número de IVA atribuído pelo </w:t>
            </w:r>
            <w:r>
              <w:rPr>
                <w:bCs/>
              </w:rPr>
              <w:t xml:space="preserve">EM de destino. </w:t>
            </w:r>
            <w:r w:rsidRPr="00897B5D">
              <w:rPr>
                <w:bCs/>
              </w:rPr>
              <w:t>Inexistência de indícios de fraude fiscal</w:t>
            </w:r>
            <w:r>
              <w:rPr>
                <w:bCs/>
              </w:rPr>
              <w:t>.</w:t>
            </w:r>
            <w:r w:rsidRPr="00897B5D">
              <w:rPr>
                <w:bCs/>
              </w:rPr>
              <w:t xml:space="preserve"> Recusa do benefício da isenção</w:t>
            </w:r>
            <w:r>
              <w:rPr>
                <w:bCs/>
              </w:rPr>
              <w:t xml:space="preserve">. </w:t>
            </w:r>
            <w:r w:rsidRPr="00897B5D">
              <w:rPr>
                <w:bCs/>
              </w:rPr>
              <w:t>Admissibilidade.</w:t>
            </w:r>
          </w:p>
        </w:tc>
      </w:tr>
      <w:tr w:rsidR="008204B9" w:rsidTr="00B87EE8">
        <w:tc>
          <w:tcPr>
            <w:tcW w:w="1135" w:type="dxa"/>
          </w:tcPr>
          <w:p w:rsidR="008204B9" w:rsidRDefault="008204B9" w:rsidP="00340228">
            <w:r>
              <w:t>C-340/15</w:t>
            </w:r>
          </w:p>
        </w:tc>
        <w:tc>
          <w:tcPr>
            <w:tcW w:w="997" w:type="dxa"/>
          </w:tcPr>
          <w:p w:rsidR="008204B9" w:rsidRDefault="008204B9" w:rsidP="00340228">
            <w:r>
              <w:t>12.10.16</w:t>
            </w:r>
          </w:p>
        </w:tc>
        <w:tc>
          <w:tcPr>
            <w:tcW w:w="8075" w:type="dxa"/>
          </w:tcPr>
          <w:p w:rsidR="008204B9" w:rsidRPr="001835A9" w:rsidRDefault="008204B9" w:rsidP="00340228">
            <w:pPr>
              <w:rPr>
                <w:b/>
              </w:rPr>
            </w:pPr>
            <w:r w:rsidRPr="001835A9">
              <w:rPr>
                <w:b/>
              </w:rPr>
              <w:t>(Christine) Nigl e o. contra Finanzamt Waldviertel</w:t>
            </w:r>
          </w:p>
          <w:p w:rsidR="008204B9" w:rsidRDefault="008204B9" w:rsidP="00340228">
            <w:r>
              <w:t xml:space="preserve">Conceito de ‘sujeito passivo’. </w:t>
            </w:r>
            <w:r w:rsidRPr="001835A9">
              <w:t>Sociedades civis que comercializam os seus produtos sob uma marca conjunta e por intermédio de uma sociedade de capitais</w:t>
            </w:r>
            <w:r>
              <w:t xml:space="preserve">. Conceito de empresas independentes. Recusa da qualidade de sujeito passivo. Retroactividade. </w:t>
            </w:r>
            <w:r w:rsidRPr="001835A9">
              <w:t>Regime forfetário para produtores agrícolas — Exclusão do regime forfetário</w:t>
            </w:r>
            <w:r>
              <w:t>. Artigos 9.º, 11.º, 25.º, 272.º e 296.º</w:t>
            </w:r>
          </w:p>
        </w:tc>
      </w:tr>
      <w:tr w:rsidR="008204B9" w:rsidTr="00B87EE8">
        <w:tc>
          <w:tcPr>
            <w:tcW w:w="1135" w:type="dxa"/>
          </w:tcPr>
          <w:p w:rsidR="008204B9" w:rsidRDefault="008204B9" w:rsidP="00340228">
            <w:r>
              <w:t>C-576/15</w:t>
            </w:r>
          </w:p>
        </w:tc>
        <w:tc>
          <w:tcPr>
            <w:tcW w:w="997" w:type="dxa"/>
          </w:tcPr>
          <w:p w:rsidR="008204B9" w:rsidRDefault="008204B9" w:rsidP="00340228">
            <w:r>
              <w:t>05.10.16</w:t>
            </w:r>
          </w:p>
        </w:tc>
        <w:tc>
          <w:tcPr>
            <w:tcW w:w="8075" w:type="dxa"/>
          </w:tcPr>
          <w:p w:rsidR="008204B9" w:rsidRDefault="008204B9" w:rsidP="00340228">
            <w:pPr>
              <w:rPr>
                <w:b/>
                <w:bCs/>
              </w:rPr>
            </w:pPr>
            <w:r w:rsidRPr="00BF47F7">
              <w:rPr>
                <w:b/>
                <w:bCs/>
              </w:rPr>
              <w:t>Маya Маrinova ET contra Direktor na Direktsia</w:t>
            </w:r>
            <w:r>
              <w:rPr>
                <w:b/>
                <w:bCs/>
              </w:rPr>
              <w:t xml:space="preserve"> …</w:t>
            </w:r>
          </w:p>
          <w:p w:rsidR="008204B9" w:rsidRPr="00BF47F7" w:rsidRDefault="008204B9" w:rsidP="00340228">
            <w:pPr>
              <w:rPr>
                <w:bCs/>
              </w:rPr>
            </w:pPr>
            <w:r>
              <w:rPr>
                <w:bCs/>
              </w:rPr>
              <w:t xml:space="preserve">Fraude fiscal, irregularidades na contabilidade, dissimulação de vendas e receitas. </w:t>
            </w:r>
            <w:r w:rsidRPr="00BF47F7">
              <w:rPr>
                <w:bCs/>
              </w:rPr>
              <w:t>Determinação do valor tributável</w:t>
            </w:r>
            <w:r>
              <w:rPr>
                <w:bCs/>
              </w:rPr>
              <w:t xml:space="preserve">. </w:t>
            </w:r>
            <w:r w:rsidRPr="00BF47F7">
              <w:rPr>
                <w:bCs/>
              </w:rPr>
              <w:t>Princípios da neutralidade fiscal e da proporcionalidade</w:t>
            </w:r>
            <w:r>
              <w:rPr>
                <w:bCs/>
              </w:rPr>
              <w:t>. Art.s 2.º, n.º 1, a); 9.º, n.º 1; 14.º, n.º 1, 73.º, 80.º e 273.º.</w:t>
            </w:r>
          </w:p>
        </w:tc>
      </w:tr>
      <w:tr w:rsidR="008204B9" w:rsidTr="00B87EE8">
        <w:tc>
          <w:tcPr>
            <w:tcW w:w="1135" w:type="dxa"/>
          </w:tcPr>
          <w:p w:rsidR="008204B9" w:rsidRDefault="008204B9" w:rsidP="00340228">
            <w:r>
              <w:t>C-412/15</w:t>
            </w:r>
          </w:p>
        </w:tc>
        <w:tc>
          <w:tcPr>
            <w:tcW w:w="997" w:type="dxa"/>
          </w:tcPr>
          <w:p w:rsidR="008204B9" w:rsidRDefault="008204B9" w:rsidP="00340228">
            <w:r>
              <w:t>05.10.16</w:t>
            </w:r>
          </w:p>
        </w:tc>
        <w:tc>
          <w:tcPr>
            <w:tcW w:w="8075" w:type="dxa"/>
          </w:tcPr>
          <w:p w:rsidR="008204B9" w:rsidRDefault="008204B9" w:rsidP="00340228">
            <w:pPr>
              <w:rPr>
                <w:rStyle w:val="bold2"/>
                <w:color w:val="000000"/>
              </w:rPr>
            </w:pPr>
            <w:r>
              <w:rPr>
                <w:rStyle w:val="bold2"/>
                <w:color w:val="000000"/>
              </w:rPr>
              <w:t>TMD Gesellschaft</w:t>
            </w:r>
          </w:p>
          <w:p w:rsidR="008204B9" w:rsidRPr="00CB2569" w:rsidRDefault="008204B9" w:rsidP="00340228">
            <w:pPr>
              <w:rPr>
                <w:bCs/>
              </w:rPr>
            </w:pPr>
            <w:r>
              <w:rPr>
                <w:color w:val="000000"/>
              </w:rPr>
              <w:t>Isenções a favor de certas actividades de interesse geral. Art. 132.</w:t>
            </w:r>
            <w:r>
              <w:rPr>
                <w:rStyle w:val="super"/>
                <w:color w:val="000000"/>
              </w:rPr>
              <w:t>o</w:t>
            </w:r>
            <w:r>
              <w:rPr>
                <w:color w:val="000000"/>
              </w:rPr>
              <w:t>, n.</w:t>
            </w:r>
            <w:r>
              <w:rPr>
                <w:rStyle w:val="super"/>
                <w:color w:val="000000"/>
              </w:rPr>
              <w:t>o</w:t>
            </w:r>
            <w:r>
              <w:rPr>
                <w:color w:val="000000"/>
              </w:rPr>
              <w:t> 1, d). Transmissões de órgãos, de sangue e de leite humanos. Plasma de sangue humano transformado e utilizado para fins industriais</w:t>
            </w:r>
          </w:p>
        </w:tc>
      </w:tr>
      <w:tr w:rsidR="008204B9" w:rsidTr="00B87EE8">
        <w:tc>
          <w:tcPr>
            <w:tcW w:w="1135" w:type="dxa"/>
          </w:tcPr>
          <w:p w:rsidR="008204B9" w:rsidRPr="0096171A" w:rsidRDefault="008204B9" w:rsidP="00340228">
            <w:r w:rsidRPr="0096171A">
              <w:t>C-518/14</w:t>
            </w:r>
          </w:p>
        </w:tc>
        <w:tc>
          <w:tcPr>
            <w:tcW w:w="997" w:type="dxa"/>
          </w:tcPr>
          <w:p w:rsidR="008204B9" w:rsidRPr="0096171A" w:rsidRDefault="008204B9" w:rsidP="00340228">
            <w:r w:rsidRPr="0096171A">
              <w:t>15.09.16</w:t>
            </w:r>
          </w:p>
        </w:tc>
        <w:tc>
          <w:tcPr>
            <w:tcW w:w="8075" w:type="dxa"/>
          </w:tcPr>
          <w:p w:rsidR="008204B9" w:rsidRPr="0096171A" w:rsidRDefault="008204B9" w:rsidP="00340228">
            <w:pPr>
              <w:rPr>
                <w:b/>
                <w:bCs/>
              </w:rPr>
            </w:pPr>
            <w:r w:rsidRPr="0096171A">
              <w:rPr>
                <w:b/>
                <w:bCs/>
              </w:rPr>
              <w:t>Senatex GmbH</w:t>
            </w:r>
          </w:p>
          <w:p w:rsidR="008204B9" w:rsidRPr="00AB4EC6" w:rsidRDefault="008204B9" w:rsidP="00340228">
            <w:pPr>
              <w:rPr>
                <w:bCs/>
              </w:rPr>
            </w:pPr>
            <w:r>
              <w:rPr>
                <w:color w:val="000000"/>
              </w:rPr>
              <w:t xml:space="preserve">Direito à dedução. </w:t>
            </w:r>
            <w:r w:rsidRPr="0096171A">
              <w:rPr>
                <w:color w:val="000000"/>
              </w:rPr>
              <w:t>Emissão de facturas sem número de contribuinte ou sem número de id</w:t>
            </w:r>
            <w:r>
              <w:rPr>
                <w:color w:val="000000"/>
              </w:rPr>
              <w:t xml:space="preserve">entificação para efeitos do IVA. </w:t>
            </w:r>
            <w:r w:rsidRPr="0096171A">
              <w:rPr>
                <w:color w:val="000000"/>
              </w:rPr>
              <w:t>Estado</w:t>
            </w:r>
            <w:r w:rsidRPr="0096171A">
              <w:rPr>
                <w:color w:val="000000"/>
              </w:rPr>
              <w:noBreakHyphen/>
              <w:t xml:space="preserve">Membro que exclui a rectificação </w:t>
            </w:r>
            <w:r w:rsidRPr="0096171A">
              <w:rPr>
                <w:i/>
                <w:color w:val="000000"/>
              </w:rPr>
              <w:t>ex tunc</w:t>
            </w:r>
            <w:r w:rsidRPr="0096171A">
              <w:rPr>
                <w:color w:val="000000"/>
              </w:rPr>
              <w:t xml:space="preserve"> de uma factura</w:t>
            </w:r>
            <w:r>
              <w:rPr>
                <w:color w:val="000000"/>
              </w:rPr>
              <w:t>.</w:t>
            </w:r>
            <w:r w:rsidRPr="0096171A">
              <w:rPr>
                <w:color w:val="000000"/>
              </w:rPr>
              <w:t xml:space="preserve"> Art</w:t>
            </w:r>
            <w:r>
              <w:rPr>
                <w:color w:val="000000"/>
              </w:rPr>
              <w:t>s.</w:t>
            </w:r>
            <w:r w:rsidRPr="0096171A">
              <w:rPr>
                <w:color w:val="000000"/>
              </w:rPr>
              <w:t> 167.</w:t>
            </w:r>
            <w:r w:rsidRPr="0096171A">
              <w:rPr>
                <w:rStyle w:val="super"/>
                <w:color w:val="000000"/>
              </w:rPr>
              <w:t>o</w:t>
            </w:r>
            <w:r w:rsidRPr="0096171A">
              <w:rPr>
                <w:color w:val="000000"/>
              </w:rPr>
              <w:t>, 178.</w:t>
            </w:r>
            <w:r w:rsidRPr="0096171A">
              <w:rPr>
                <w:rStyle w:val="super"/>
                <w:color w:val="000000"/>
              </w:rPr>
              <w:t>o</w:t>
            </w:r>
            <w:r w:rsidRPr="0096171A">
              <w:rPr>
                <w:color w:val="000000"/>
              </w:rPr>
              <w:t>, a), artigo 179.</w:t>
            </w:r>
            <w:r w:rsidRPr="0096171A">
              <w:rPr>
                <w:rStyle w:val="super"/>
                <w:color w:val="000000"/>
              </w:rPr>
              <w:t>o</w:t>
            </w:r>
            <w:r w:rsidRPr="0096171A">
              <w:rPr>
                <w:color w:val="000000"/>
              </w:rPr>
              <w:t xml:space="preserve"> e 226.</w:t>
            </w:r>
            <w:r w:rsidRPr="0096171A">
              <w:rPr>
                <w:rStyle w:val="super"/>
                <w:color w:val="000000"/>
              </w:rPr>
              <w:t>o</w:t>
            </w:r>
            <w:r w:rsidRPr="0096171A">
              <w:rPr>
                <w:color w:val="000000"/>
              </w:rPr>
              <w:t xml:space="preserve">, ponto 3 </w:t>
            </w:r>
          </w:p>
        </w:tc>
      </w:tr>
      <w:tr w:rsidR="008204B9" w:rsidTr="00B87EE8">
        <w:tc>
          <w:tcPr>
            <w:tcW w:w="1135" w:type="dxa"/>
          </w:tcPr>
          <w:p w:rsidR="008204B9" w:rsidRDefault="008204B9" w:rsidP="00340228">
            <w:r>
              <w:t>C-400/15</w:t>
            </w:r>
          </w:p>
        </w:tc>
        <w:tc>
          <w:tcPr>
            <w:tcW w:w="997" w:type="dxa"/>
          </w:tcPr>
          <w:p w:rsidR="008204B9" w:rsidRDefault="008204B9" w:rsidP="00340228">
            <w:r>
              <w:t>15.09.16</w:t>
            </w:r>
          </w:p>
        </w:tc>
        <w:tc>
          <w:tcPr>
            <w:tcW w:w="8075" w:type="dxa"/>
          </w:tcPr>
          <w:p w:rsidR="008204B9" w:rsidRDefault="008204B9" w:rsidP="00340228">
            <w:pPr>
              <w:rPr>
                <w:rStyle w:val="bold2"/>
                <w:color w:val="000000"/>
              </w:rPr>
            </w:pPr>
            <w:r>
              <w:rPr>
                <w:rStyle w:val="bold2"/>
                <w:color w:val="000000"/>
              </w:rPr>
              <w:t>Landkreis Potsdam</w:t>
            </w:r>
            <w:r>
              <w:rPr>
                <w:rStyle w:val="bold2"/>
                <w:color w:val="000000"/>
              </w:rPr>
              <w:noBreakHyphen/>
              <w:t>Mittelmark</w:t>
            </w:r>
          </w:p>
          <w:p w:rsidR="008204B9" w:rsidRDefault="008204B9" w:rsidP="00340228">
            <w:r>
              <w:rPr>
                <w:color w:val="000000"/>
              </w:rPr>
              <w:lastRenderedPageBreak/>
              <w:t>Direito à dedução. Decisão 2004/817/CE. Regulamentação de um Estado</w:t>
            </w:r>
            <w:r>
              <w:rPr>
                <w:color w:val="000000"/>
              </w:rPr>
              <w:noBreakHyphen/>
              <w:t>Membro. Percentagem de utilização de bens e serviços para fins não económicos superior a 90% da sua utilização total — Exclusão do direito a dedução</w:t>
            </w:r>
          </w:p>
        </w:tc>
      </w:tr>
      <w:tr w:rsidR="008204B9" w:rsidTr="00B87EE8">
        <w:tc>
          <w:tcPr>
            <w:tcW w:w="1135" w:type="dxa"/>
          </w:tcPr>
          <w:p w:rsidR="008204B9" w:rsidRDefault="008204B9" w:rsidP="00340228">
            <w:r>
              <w:lastRenderedPageBreak/>
              <w:t>C-516/14</w:t>
            </w:r>
          </w:p>
        </w:tc>
        <w:tc>
          <w:tcPr>
            <w:tcW w:w="997" w:type="dxa"/>
          </w:tcPr>
          <w:p w:rsidR="008204B9" w:rsidRDefault="008204B9" w:rsidP="00340228">
            <w:r>
              <w:t>15.09.16</w:t>
            </w:r>
          </w:p>
        </w:tc>
        <w:tc>
          <w:tcPr>
            <w:tcW w:w="8075" w:type="dxa"/>
          </w:tcPr>
          <w:p w:rsidR="008204B9" w:rsidRPr="00AB4EC6" w:rsidRDefault="008204B9" w:rsidP="00340228">
            <w:pPr>
              <w:rPr>
                <w:b/>
              </w:rPr>
            </w:pPr>
            <w:r w:rsidRPr="00AB4EC6">
              <w:rPr>
                <w:b/>
              </w:rPr>
              <w:t>Barlis 06 – Investimentos Imobiliários e Turísticos</w:t>
            </w:r>
          </w:p>
          <w:p w:rsidR="008204B9" w:rsidRDefault="008204B9" w:rsidP="00340228">
            <w:r>
              <w:rPr>
                <w:color w:val="000000"/>
              </w:rPr>
              <w:t>Direito à dedução, modalidades de exercício. Art. 226.</w:t>
            </w:r>
            <w:r>
              <w:rPr>
                <w:rStyle w:val="super"/>
                <w:color w:val="000000"/>
              </w:rPr>
              <w:t>o</w:t>
            </w:r>
            <w:r>
              <w:rPr>
                <w:color w:val="000000"/>
              </w:rPr>
              <w:t>, n.</w:t>
            </w:r>
            <w:r>
              <w:rPr>
                <w:rStyle w:val="super"/>
                <w:color w:val="000000"/>
              </w:rPr>
              <w:t>os</w:t>
            </w:r>
            <w:r>
              <w:rPr>
                <w:color w:val="000000"/>
              </w:rPr>
              <w:t> 6 e 7. Menções que devem obrigatoriamente constar da factura. Extensão e natureza dos serviços prestados, data em que a prestação de serviços é efectuada</w:t>
            </w:r>
          </w:p>
        </w:tc>
      </w:tr>
      <w:tr w:rsidR="008204B9" w:rsidTr="00B87EE8">
        <w:tc>
          <w:tcPr>
            <w:tcW w:w="1135" w:type="dxa"/>
          </w:tcPr>
          <w:p w:rsidR="008204B9" w:rsidRDefault="008204B9" w:rsidP="00340228">
            <w:r>
              <w:t>C-332/15</w:t>
            </w:r>
          </w:p>
        </w:tc>
        <w:tc>
          <w:tcPr>
            <w:tcW w:w="997" w:type="dxa"/>
          </w:tcPr>
          <w:p w:rsidR="008204B9" w:rsidRDefault="008204B9" w:rsidP="00340228">
            <w:r>
              <w:t>28.07.16</w:t>
            </w:r>
          </w:p>
        </w:tc>
        <w:tc>
          <w:tcPr>
            <w:tcW w:w="8075" w:type="dxa"/>
          </w:tcPr>
          <w:p w:rsidR="008204B9" w:rsidRDefault="008204B9" w:rsidP="00340228">
            <w:pPr>
              <w:rPr>
                <w:b/>
              </w:rPr>
            </w:pPr>
            <w:r w:rsidRPr="005E0A60">
              <w:rPr>
                <w:b/>
              </w:rPr>
              <w:t>(Giuseppe) Astone contra Procura della Repubblica</w:t>
            </w:r>
          </w:p>
          <w:p w:rsidR="008204B9" w:rsidRPr="005E0A60" w:rsidRDefault="008204B9" w:rsidP="00340228">
            <w:r>
              <w:t xml:space="preserve">Direito à dedução. Exigências materiais, exigências formais. Prazo de preclusão. </w:t>
            </w:r>
            <w:r w:rsidRPr="005E0A60">
              <w:t>Disposições nacionais que excluem o direito a dedução em caso de incumprimento da maior parte das exigências formais — Fraude fisca</w:t>
            </w:r>
            <w:r>
              <w:t xml:space="preserve">l. </w:t>
            </w:r>
            <w:r w:rsidRPr="005E0A60">
              <w:t>Artigos 167.°, 168.°, 178.° a 182.°, 193.°, 206.°, 242.°, 244.°, 250.°, 252.° e 273.°</w:t>
            </w:r>
          </w:p>
        </w:tc>
      </w:tr>
      <w:tr w:rsidR="008204B9" w:rsidTr="00B87EE8">
        <w:tc>
          <w:tcPr>
            <w:tcW w:w="1135" w:type="dxa"/>
          </w:tcPr>
          <w:p w:rsidR="008204B9" w:rsidRDefault="008204B9" w:rsidP="00340228">
            <w:r>
              <w:t>C-543/14</w:t>
            </w:r>
          </w:p>
        </w:tc>
        <w:tc>
          <w:tcPr>
            <w:tcW w:w="997" w:type="dxa"/>
          </w:tcPr>
          <w:p w:rsidR="008204B9" w:rsidRDefault="008204B9" w:rsidP="00340228">
            <w:r>
              <w:t>28.07.16</w:t>
            </w:r>
          </w:p>
        </w:tc>
        <w:tc>
          <w:tcPr>
            <w:tcW w:w="8075" w:type="dxa"/>
          </w:tcPr>
          <w:p w:rsidR="008204B9" w:rsidRDefault="008204B9" w:rsidP="00340228">
            <w:pPr>
              <w:rPr>
                <w:rStyle w:val="bold2"/>
                <w:color w:val="000000"/>
              </w:rPr>
            </w:pPr>
            <w:r>
              <w:rPr>
                <w:rStyle w:val="bold2"/>
                <w:color w:val="000000"/>
              </w:rPr>
              <w:t>Ordre des barreaux francophones et germanophone e o.</w:t>
            </w:r>
          </w:p>
          <w:p w:rsidR="008204B9" w:rsidRPr="009418D8" w:rsidRDefault="008204B9" w:rsidP="00340228">
            <w:pPr>
              <w:rPr>
                <w:bCs/>
                <w:color w:val="000000"/>
              </w:rPr>
            </w:pPr>
            <w:r>
              <w:rPr>
                <w:color w:val="000000"/>
              </w:rPr>
              <w:t>Serviços prestados por advogados. Sujeição a IVA. Direito a um recurso efectivo. Igualdade de armas — Assistência judiciária</w:t>
            </w:r>
          </w:p>
        </w:tc>
      </w:tr>
      <w:tr w:rsidR="008204B9" w:rsidTr="00B87EE8">
        <w:tc>
          <w:tcPr>
            <w:tcW w:w="1135" w:type="dxa"/>
          </w:tcPr>
          <w:p w:rsidR="008204B9" w:rsidRDefault="008204B9" w:rsidP="00340228">
            <w:r>
              <w:t>C-55/16</w:t>
            </w:r>
          </w:p>
        </w:tc>
        <w:tc>
          <w:tcPr>
            <w:tcW w:w="997" w:type="dxa"/>
          </w:tcPr>
          <w:p w:rsidR="008204B9" w:rsidRDefault="008204B9" w:rsidP="00340228">
            <w:r>
              <w:t>30.06.16</w:t>
            </w:r>
          </w:p>
        </w:tc>
        <w:tc>
          <w:tcPr>
            <w:tcW w:w="8075" w:type="dxa"/>
          </w:tcPr>
          <w:p w:rsidR="008204B9" w:rsidRDefault="008204B9" w:rsidP="00340228">
            <w:pPr>
              <w:rPr>
                <w:bCs/>
              </w:rPr>
            </w:pPr>
            <w:r>
              <w:rPr>
                <w:b/>
                <w:bCs/>
              </w:rPr>
              <w:t>Evo Bus GmbH</w:t>
            </w:r>
          </w:p>
          <w:p w:rsidR="008204B9" w:rsidRPr="00461A7F" w:rsidRDefault="008204B9" w:rsidP="00340228">
            <w:r>
              <w:rPr>
                <w:bCs/>
              </w:rPr>
              <w:t>Direito ao reembolso. Oitava directiva. Obrigação de comprovar o pagamento do IVA. Admissibilidade</w:t>
            </w:r>
          </w:p>
        </w:tc>
      </w:tr>
      <w:tr w:rsidR="008204B9" w:rsidTr="00B87EE8">
        <w:tc>
          <w:tcPr>
            <w:tcW w:w="1135" w:type="dxa"/>
          </w:tcPr>
          <w:p w:rsidR="008204B9" w:rsidRPr="00EF59EE" w:rsidRDefault="008204B9" w:rsidP="00340228">
            <w:r>
              <w:t>C-200/14</w:t>
            </w:r>
          </w:p>
        </w:tc>
        <w:tc>
          <w:tcPr>
            <w:tcW w:w="997" w:type="dxa"/>
          </w:tcPr>
          <w:p w:rsidR="008204B9" w:rsidRDefault="008204B9" w:rsidP="00340228">
            <w:r>
              <w:t>30.06.16</w:t>
            </w:r>
          </w:p>
        </w:tc>
        <w:tc>
          <w:tcPr>
            <w:tcW w:w="8075" w:type="dxa"/>
          </w:tcPr>
          <w:p w:rsidR="008204B9" w:rsidRDefault="008204B9" w:rsidP="00340228">
            <w:pPr>
              <w:rPr>
                <w:rStyle w:val="bold2"/>
                <w:color w:val="000000"/>
              </w:rPr>
            </w:pPr>
            <w:r>
              <w:rPr>
                <w:rStyle w:val="bold2"/>
                <w:color w:val="000000"/>
              </w:rPr>
              <w:t>Silvia Georgiana Câmpean</w:t>
            </w:r>
          </w:p>
          <w:p w:rsidR="008204B9" w:rsidRPr="00041685" w:rsidRDefault="008204B9" w:rsidP="00340228">
            <w:r>
              <w:rPr>
                <w:color w:val="000000"/>
              </w:rPr>
              <w:t>Princípio da cooperação leal. Princípios da equivalência e da efectividade. Legislação nacional que estabelece as modalidades de reembolso, com juros, dos impostos indevidamente cobrados. Execução das decisões judiciais relativas a tais direitos a reembolso conferidos pela ordem jurídica da União. Reembolso fraccionado ao longo de cinco anos. Reembolso condicionado pela existência de fundos cobrados a título de um imposto. Impossibilidade de execução coerciva</w:t>
            </w:r>
          </w:p>
        </w:tc>
      </w:tr>
      <w:tr w:rsidR="008204B9" w:rsidRPr="00EF59EE" w:rsidTr="00B87EE8">
        <w:tc>
          <w:tcPr>
            <w:tcW w:w="1135" w:type="dxa"/>
          </w:tcPr>
          <w:p w:rsidR="008204B9" w:rsidRDefault="008204B9" w:rsidP="00340228">
            <w:r>
              <w:t>C-288/14</w:t>
            </w:r>
          </w:p>
        </w:tc>
        <w:tc>
          <w:tcPr>
            <w:tcW w:w="997" w:type="dxa"/>
          </w:tcPr>
          <w:p w:rsidR="008204B9" w:rsidRDefault="008204B9" w:rsidP="00340228">
            <w:r>
              <w:t>30.06.16</w:t>
            </w:r>
          </w:p>
        </w:tc>
        <w:tc>
          <w:tcPr>
            <w:tcW w:w="8075" w:type="dxa"/>
          </w:tcPr>
          <w:p w:rsidR="008204B9" w:rsidRDefault="008204B9" w:rsidP="00340228">
            <w:pPr>
              <w:rPr>
                <w:rStyle w:val="bold2"/>
                <w:b w:val="0"/>
                <w:color w:val="000000"/>
              </w:rPr>
            </w:pPr>
            <w:r w:rsidRPr="00503891">
              <w:rPr>
                <w:rStyle w:val="bold2"/>
                <w:color w:val="000000"/>
              </w:rPr>
              <w:t>Silvia Ciup contra Administrația Județeană a Finanțelor Publice (AJFP)</w:t>
            </w:r>
          </w:p>
          <w:p w:rsidR="008204B9" w:rsidRPr="00F05C9E" w:rsidRDefault="008204B9" w:rsidP="00340228">
            <w:pPr>
              <w:rPr>
                <w:rStyle w:val="bold2"/>
                <w:b w:val="0"/>
                <w:color w:val="000000"/>
              </w:rPr>
            </w:pPr>
            <w:r w:rsidRPr="00F05C9E">
              <w:rPr>
                <w:rStyle w:val="bold2"/>
                <w:b w:val="0"/>
                <w:color w:val="000000"/>
              </w:rPr>
              <w:t>Remissão: igual ao anterior (C-200/14)</w:t>
            </w:r>
          </w:p>
        </w:tc>
      </w:tr>
      <w:tr w:rsidR="008204B9" w:rsidRPr="00EF59EE" w:rsidTr="00B87EE8">
        <w:tc>
          <w:tcPr>
            <w:tcW w:w="1135" w:type="dxa"/>
          </w:tcPr>
          <w:p w:rsidR="008204B9" w:rsidRDefault="008204B9" w:rsidP="00340228">
            <w:r>
              <w:t>C-393/15</w:t>
            </w:r>
          </w:p>
        </w:tc>
        <w:tc>
          <w:tcPr>
            <w:tcW w:w="997" w:type="dxa"/>
          </w:tcPr>
          <w:p w:rsidR="008204B9" w:rsidRDefault="008204B9" w:rsidP="00340228">
            <w:r>
              <w:t>21.06.16</w:t>
            </w:r>
          </w:p>
        </w:tc>
        <w:tc>
          <w:tcPr>
            <w:tcW w:w="8075" w:type="dxa"/>
          </w:tcPr>
          <w:p w:rsidR="008204B9" w:rsidRPr="00EF59EE" w:rsidRDefault="008204B9" w:rsidP="00340228">
            <w:pPr>
              <w:rPr>
                <w:rStyle w:val="bold2"/>
                <w:color w:val="000000"/>
                <w:lang w:val="en-US"/>
              </w:rPr>
            </w:pPr>
            <w:r w:rsidRPr="00EF59EE">
              <w:rPr>
                <w:rStyle w:val="bold2"/>
                <w:color w:val="000000"/>
                <w:lang w:val="en-US"/>
              </w:rPr>
              <w:t>ESET spol. s r.o. sp. z o.o. Oddział w Polsce</w:t>
            </w:r>
          </w:p>
          <w:p w:rsidR="008204B9" w:rsidRPr="00EF59EE" w:rsidRDefault="008204B9" w:rsidP="00340228">
            <w:pPr>
              <w:rPr>
                <w:rStyle w:val="bold2"/>
                <w:b w:val="0"/>
                <w:color w:val="000000"/>
              </w:rPr>
            </w:pPr>
            <w:r w:rsidRPr="00EF59EE">
              <w:rPr>
                <w:rStyle w:val="bold2"/>
                <w:color w:val="000000"/>
              </w:rPr>
              <w:t xml:space="preserve">Direito à dedução no Estado-Membro de registo. </w:t>
            </w:r>
            <w:r>
              <w:rPr>
                <w:bCs/>
              </w:rPr>
              <w:t xml:space="preserve">Artigos 168.° e </w:t>
            </w:r>
            <w:r w:rsidRPr="00EF59EE">
              <w:rPr>
                <w:bCs/>
              </w:rPr>
              <w:t>169.°, a)</w:t>
            </w:r>
            <w:r>
              <w:rPr>
                <w:bCs/>
              </w:rPr>
              <w:t>.</w:t>
            </w:r>
            <w:r w:rsidRPr="00EF59EE">
              <w:rPr>
                <w:bCs/>
              </w:rPr>
              <w:t xml:space="preserve"> Sociedade estabelecida noutro Estado</w:t>
            </w:r>
            <w:r w:rsidRPr="00EF59EE">
              <w:rPr>
                <w:bCs/>
              </w:rPr>
              <w:noBreakHyphen/>
              <w:t>Membro no qual</w:t>
            </w:r>
            <w:r>
              <w:rPr>
                <w:bCs/>
              </w:rPr>
              <w:t xml:space="preserve"> realiza operações tributáveis.</w:t>
            </w:r>
            <w:r w:rsidRPr="00EF59EE">
              <w:rPr>
                <w:bCs/>
              </w:rPr>
              <w:t xml:space="preserve"> Sucursal registada noutro Estado</w:t>
            </w:r>
            <w:r w:rsidRPr="00EF59EE">
              <w:rPr>
                <w:bCs/>
              </w:rPr>
              <w:noBreakHyphen/>
              <w:t xml:space="preserve">Membro para efeitos de </w:t>
            </w:r>
            <w:r>
              <w:rPr>
                <w:bCs/>
              </w:rPr>
              <w:t xml:space="preserve">IVA. </w:t>
            </w:r>
            <w:r w:rsidRPr="00EF59EE">
              <w:rPr>
                <w:bCs/>
              </w:rPr>
              <w:t>Realização de operações ocasionais tributáveis nesse Estado</w:t>
            </w:r>
            <w:r w:rsidRPr="00EF59EE">
              <w:rPr>
                <w:bCs/>
              </w:rPr>
              <w:noBreakHyphen/>
              <w:t>Membro</w:t>
            </w:r>
            <w:r>
              <w:rPr>
                <w:bCs/>
              </w:rPr>
              <w:t>.</w:t>
            </w:r>
            <w:r w:rsidRPr="00EF59EE">
              <w:rPr>
                <w:bCs/>
              </w:rPr>
              <w:t xml:space="preserve"> A</w:t>
            </w:r>
            <w:r>
              <w:rPr>
                <w:bCs/>
              </w:rPr>
              <w:t>c</w:t>
            </w:r>
            <w:r w:rsidRPr="00EF59EE">
              <w:rPr>
                <w:bCs/>
              </w:rPr>
              <w:t>tividade principal que consiste na realização de operações internas em benefício da própria sociedade</w:t>
            </w:r>
          </w:p>
        </w:tc>
      </w:tr>
      <w:tr w:rsidR="008204B9" w:rsidRPr="00EF59EE" w:rsidTr="00B87EE8">
        <w:tc>
          <w:tcPr>
            <w:tcW w:w="1135" w:type="dxa"/>
          </w:tcPr>
          <w:p w:rsidR="008204B9" w:rsidRPr="00EF59EE" w:rsidRDefault="008204B9" w:rsidP="00340228">
            <w:r>
              <w:t>C-267/15</w:t>
            </w:r>
          </w:p>
        </w:tc>
        <w:tc>
          <w:tcPr>
            <w:tcW w:w="997" w:type="dxa"/>
          </w:tcPr>
          <w:p w:rsidR="008204B9" w:rsidRDefault="008204B9" w:rsidP="00340228">
            <w:r>
              <w:t>22.06.16</w:t>
            </w:r>
          </w:p>
        </w:tc>
        <w:tc>
          <w:tcPr>
            <w:tcW w:w="8075" w:type="dxa"/>
          </w:tcPr>
          <w:p w:rsidR="008204B9" w:rsidRDefault="008204B9" w:rsidP="00340228">
            <w:pPr>
              <w:rPr>
                <w:rStyle w:val="bold2"/>
                <w:color w:val="000000"/>
              </w:rPr>
            </w:pPr>
            <w:r>
              <w:rPr>
                <w:rStyle w:val="bold2"/>
                <w:color w:val="000000"/>
              </w:rPr>
              <w:t>Gemeente Woerden</w:t>
            </w:r>
          </w:p>
          <w:p w:rsidR="008204B9" w:rsidRPr="00AA6914" w:rsidRDefault="008204B9" w:rsidP="00340228">
            <w:pPr>
              <w:rPr>
                <w:b/>
              </w:rPr>
            </w:pPr>
            <w:r w:rsidRPr="00AA6914">
              <w:rPr>
                <w:rStyle w:val="bold2"/>
                <w:color w:val="000000"/>
              </w:rPr>
              <w:t xml:space="preserve">Direito à dedução. </w:t>
            </w:r>
            <w:r>
              <w:rPr>
                <w:rStyle w:val="bold2"/>
                <w:color w:val="000000"/>
              </w:rPr>
              <w:t>Venda com prejuízo não compromete ou reduz o direito à dedução.</w:t>
            </w:r>
          </w:p>
        </w:tc>
      </w:tr>
      <w:tr w:rsidR="008204B9" w:rsidRPr="00EF59EE" w:rsidTr="00B87EE8">
        <w:tc>
          <w:tcPr>
            <w:tcW w:w="1135" w:type="dxa"/>
          </w:tcPr>
          <w:p w:rsidR="008204B9" w:rsidRPr="00EF59EE" w:rsidRDefault="008204B9" w:rsidP="00340228">
            <w:r>
              <w:t>C-11/15</w:t>
            </w:r>
          </w:p>
        </w:tc>
        <w:tc>
          <w:tcPr>
            <w:tcW w:w="997" w:type="dxa"/>
          </w:tcPr>
          <w:p w:rsidR="008204B9" w:rsidRDefault="008204B9" w:rsidP="00340228">
            <w:r>
              <w:t>22.06.16</w:t>
            </w:r>
          </w:p>
        </w:tc>
        <w:tc>
          <w:tcPr>
            <w:tcW w:w="8075" w:type="dxa"/>
          </w:tcPr>
          <w:p w:rsidR="008204B9" w:rsidRDefault="008204B9" w:rsidP="00340228">
            <w:pPr>
              <w:rPr>
                <w:rStyle w:val="bold2"/>
                <w:color w:val="000000"/>
              </w:rPr>
            </w:pPr>
            <w:r>
              <w:rPr>
                <w:rStyle w:val="bold2"/>
                <w:color w:val="000000"/>
              </w:rPr>
              <w:t>Český Rozhlas</w:t>
            </w:r>
          </w:p>
          <w:p w:rsidR="008204B9" w:rsidRPr="00AA6914" w:rsidRDefault="008204B9" w:rsidP="00340228">
            <w:pPr>
              <w:rPr>
                <w:rStyle w:val="bold2"/>
                <w:color w:val="000000"/>
              </w:rPr>
            </w:pPr>
            <w:r>
              <w:rPr>
                <w:color w:val="000000"/>
              </w:rPr>
              <w:t>Prestações de serviços efectuadas a título oneroso. Conceito. Serviço público de radiodifusão. Financiamento por uma taxa legal obrigatória (Contribuição audiovisual não sujeita a IVA)</w:t>
            </w:r>
          </w:p>
        </w:tc>
      </w:tr>
      <w:tr w:rsidR="00B87EE8" w:rsidRPr="00EF59EE" w:rsidTr="00B87EE8">
        <w:tc>
          <w:tcPr>
            <w:tcW w:w="1135" w:type="dxa"/>
          </w:tcPr>
          <w:p w:rsidR="00B87EE8" w:rsidRPr="00EF59EE" w:rsidRDefault="00B87EE8" w:rsidP="00340228">
            <w:r>
              <w:t>C-186/15</w:t>
            </w:r>
          </w:p>
        </w:tc>
        <w:tc>
          <w:tcPr>
            <w:tcW w:w="997" w:type="dxa"/>
          </w:tcPr>
          <w:p w:rsidR="00B87EE8" w:rsidRPr="00EF59EE" w:rsidRDefault="00B87EE8" w:rsidP="00340228">
            <w:r>
              <w:t>16.06.16</w:t>
            </w:r>
          </w:p>
        </w:tc>
        <w:tc>
          <w:tcPr>
            <w:tcW w:w="8075" w:type="dxa"/>
          </w:tcPr>
          <w:p w:rsidR="00B87EE8" w:rsidRDefault="00B87EE8" w:rsidP="00340228">
            <w:pPr>
              <w:rPr>
                <w:rStyle w:val="bold2"/>
                <w:color w:val="000000"/>
              </w:rPr>
            </w:pPr>
            <w:r>
              <w:rPr>
                <w:rStyle w:val="bold2"/>
                <w:color w:val="000000"/>
              </w:rPr>
              <w:t>Kreissparkasse Wiedenbrück</w:t>
            </w:r>
          </w:p>
          <w:p w:rsidR="00B87EE8" w:rsidRPr="003104F7" w:rsidRDefault="00B87EE8" w:rsidP="00340228">
            <w:pPr>
              <w:rPr>
                <w:b/>
              </w:rPr>
            </w:pPr>
            <w:r w:rsidRPr="003104F7">
              <w:rPr>
                <w:rStyle w:val="bold2"/>
                <w:color w:val="000000"/>
              </w:rPr>
              <w:t xml:space="preserve">Direito à dedução. </w:t>
            </w:r>
            <w:r>
              <w:rPr>
                <w:color w:val="000000"/>
              </w:rPr>
              <w:t>Artigo 173.</w:t>
            </w:r>
            <w:r>
              <w:rPr>
                <w:rStyle w:val="super"/>
                <w:color w:val="000000"/>
              </w:rPr>
              <w:t>o</w:t>
            </w:r>
            <w:r>
              <w:rPr>
                <w:color w:val="000000"/>
              </w:rPr>
              <w:t>, n.</w:t>
            </w:r>
            <w:r>
              <w:rPr>
                <w:rStyle w:val="super"/>
                <w:color w:val="000000"/>
              </w:rPr>
              <w:t>o</w:t>
            </w:r>
            <w:r>
              <w:rPr>
                <w:color w:val="000000"/>
              </w:rPr>
              <w:t> 1 - Bens e serviços utilizados simultaneamente para operações tributadas e para operações isentas (bens e serviços de uso misto). Determinação do montante da dedução. Artigo 174.</w:t>
            </w:r>
            <w:r>
              <w:rPr>
                <w:rStyle w:val="super"/>
                <w:color w:val="000000"/>
              </w:rPr>
              <w:t>o</w:t>
            </w:r>
            <w:r>
              <w:rPr>
                <w:color w:val="000000"/>
              </w:rPr>
              <w:t xml:space="preserve"> — Pro rata de dedução calculado por aplicação de uma chave de repartição segundo o volume de negócios. Artigo 173.</w:t>
            </w:r>
            <w:r>
              <w:rPr>
                <w:rStyle w:val="super"/>
                <w:color w:val="000000"/>
              </w:rPr>
              <w:t>o</w:t>
            </w:r>
            <w:r>
              <w:rPr>
                <w:color w:val="000000"/>
              </w:rPr>
              <w:t>, n.</w:t>
            </w:r>
            <w:r>
              <w:rPr>
                <w:rStyle w:val="super"/>
                <w:color w:val="000000"/>
              </w:rPr>
              <w:t>o</w:t>
            </w:r>
            <w:r>
              <w:rPr>
                <w:color w:val="000000"/>
              </w:rPr>
              <w:t> 2 — Regime derrogatório — Artigo 175.</w:t>
            </w:r>
            <w:r>
              <w:rPr>
                <w:rStyle w:val="super"/>
                <w:color w:val="000000"/>
              </w:rPr>
              <w:t>o</w:t>
            </w:r>
            <w:r>
              <w:rPr>
                <w:color w:val="000000"/>
              </w:rPr>
              <w:t xml:space="preserve"> — Regra de arredondamento. Artigos 184.° e 185.° — Regularização das deduções</w:t>
            </w:r>
          </w:p>
        </w:tc>
      </w:tr>
      <w:tr w:rsidR="00B87EE8" w:rsidRPr="00EF59EE" w:rsidTr="00B87EE8">
        <w:tc>
          <w:tcPr>
            <w:tcW w:w="1135" w:type="dxa"/>
          </w:tcPr>
          <w:p w:rsidR="00B87EE8" w:rsidRPr="00EF59EE" w:rsidRDefault="00B87EE8" w:rsidP="00340228">
            <w:r>
              <w:lastRenderedPageBreak/>
              <w:br w:type="page"/>
              <w:t>C -229/15</w:t>
            </w:r>
          </w:p>
        </w:tc>
        <w:tc>
          <w:tcPr>
            <w:tcW w:w="997" w:type="dxa"/>
          </w:tcPr>
          <w:p w:rsidR="00B87EE8" w:rsidRPr="00EF59EE" w:rsidRDefault="00B87EE8" w:rsidP="00340228">
            <w:r>
              <w:t>16.06.16</w:t>
            </w:r>
          </w:p>
        </w:tc>
        <w:tc>
          <w:tcPr>
            <w:tcW w:w="8075" w:type="dxa"/>
          </w:tcPr>
          <w:p w:rsidR="00B87EE8" w:rsidRDefault="00B87EE8" w:rsidP="00340228">
            <w:pPr>
              <w:rPr>
                <w:rStyle w:val="bold2"/>
                <w:color w:val="000000"/>
              </w:rPr>
            </w:pPr>
            <w:r>
              <w:t>(</w:t>
            </w:r>
            <w:r>
              <w:rPr>
                <w:rStyle w:val="bold2"/>
                <w:color w:val="000000"/>
              </w:rPr>
              <w:t>Jan) Mateusiak</w:t>
            </w:r>
          </w:p>
          <w:p w:rsidR="00B87EE8" w:rsidRPr="00A84C05" w:rsidRDefault="00B87EE8" w:rsidP="00340228">
            <w:pPr>
              <w:rPr>
                <w:b/>
                <w:bCs/>
                <w:color w:val="000000"/>
              </w:rPr>
            </w:pPr>
            <w:r>
              <w:rPr>
                <w:color w:val="000000"/>
              </w:rPr>
              <w:t>Cessação da atividade económica tributável. Detenção de bens que tenham conferido direito à dedução do IVA. Regularização das deduções. Tributação nos termos do artigo 18.</w:t>
            </w:r>
            <w:r>
              <w:rPr>
                <w:rStyle w:val="super"/>
                <w:color w:val="000000"/>
              </w:rPr>
              <w:t>o</w:t>
            </w:r>
            <w:r>
              <w:rPr>
                <w:color w:val="000000"/>
              </w:rPr>
              <w:t>, alínea c), após o termo do período de regularização</w:t>
            </w:r>
            <w:r>
              <w:rPr>
                <w:rStyle w:val="bold2"/>
                <w:color w:val="000000"/>
              </w:rPr>
              <w:t xml:space="preserve">. </w:t>
            </w:r>
            <w:r>
              <w:rPr>
                <w:color w:val="000000"/>
              </w:rPr>
              <w:t xml:space="preserve">Artigos  184.° e 187.° </w:t>
            </w:r>
          </w:p>
        </w:tc>
      </w:tr>
      <w:tr w:rsidR="00B87EE8" w:rsidRPr="007E4D63" w:rsidTr="00B87EE8">
        <w:tc>
          <w:tcPr>
            <w:tcW w:w="1135" w:type="dxa"/>
          </w:tcPr>
          <w:p w:rsidR="00B87EE8" w:rsidRPr="00EF59EE" w:rsidRDefault="00B87EE8" w:rsidP="00340228">
            <w:r>
              <w:t>C-332/14</w:t>
            </w:r>
          </w:p>
        </w:tc>
        <w:tc>
          <w:tcPr>
            <w:tcW w:w="997" w:type="dxa"/>
          </w:tcPr>
          <w:p w:rsidR="00B87EE8" w:rsidRPr="00EF59EE" w:rsidRDefault="00B87EE8" w:rsidP="00340228">
            <w:r>
              <w:t>09.06.16</w:t>
            </w:r>
          </w:p>
        </w:tc>
        <w:tc>
          <w:tcPr>
            <w:tcW w:w="8075" w:type="dxa"/>
          </w:tcPr>
          <w:p w:rsidR="00B87EE8" w:rsidRDefault="00B87EE8" w:rsidP="00340228">
            <w:pPr>
              <w:rPr>
                <w:rStyle w:val="bold2"/>
                <w:color w:val="000000"/>
                <w:lang w:val="en-US"/>
              </w:rPr>
            </w:pPr>
            <w:r w:rsidRPr="007E4D63">
              <w:rPr>
                <w:rStyle w:val="bold2"/>
                <w:color w:val="000000"/>
                <w:lang w:val="en-US"/>
              </w:rPr>
              <w:t>Wolfgang und Dr. Wilfried Rey Grundstücksgemeinschaft GbR</w:t>
            </w:r>
          </w:p>
          <w:p w:rsidR="00B87EE8" w:rsidRPr="007E4D63" w:rsidRDefault="00B87EE8" w:rsidP="00340228">
            <w:pPr>
              <w:rPr>
                <w:bCs/>
                <w:color w:val="000000"/>
              </w:rPr>
            </w:pPr>
            <w:r w:rsidRPr="007E4D63">
              <w:rPr>
                <w:rStyle w:val="bold2"/>
                <w:color w:val="000000"/>
              </w:rPr>
              <w:t xml:space="preserve">Direito à dedução. Art. 17.º, n.º 5, III par. </w:t>
            </w:r>
            <w:r>
              <w:rPr>
                <w:rStyle w:val="bold2"/>
                <w:color w:val="000000"/>
              </w:rPr>
              <w:t xml:space="preserve">Bens e serviços de uso misto. </w:t>
            </w:r>
            <w:r>
              <w:rPr>
                <w:color w:val="000000"/>
              </w:rPr>
              <w:t>Determinação da afectação dos bens e serviços adquiridos para construir, utilizar, conservar e manter um imóvel. Alteração da regulamentação nacional que prevê o cálculo do pro rata. Artigo 20.</w:t>
            </w:r>
            <w:r>
              <w:rPr>
                <w:rStyle w:val="super"/>
                <w:color w:val="000000"/>
              </w:rPr>
              <w:t>o.</w:t>
            </w:r>
            <w:r>
              <w:rPr>
                <w:color w:val="000000"/>
              </w:rPr>
              <w:t xml:space="preserve"> Ajustamento das deduções. Segurança jurídica. Confiança legítima</w:t>
            </w:r>
          </w:p>
        </w:tc>
      </w:tr>
      <w:tr w:rsidR="00B87EE8" w:rsidRPr="007E4D63" w:rsidTr="00B87EE8">
        <w:tc>
          <w:tcPr>
            <w:tcW w:w="1135" w:type="dxa"/>
          </w:tcPr>
          <w:p w:rsidR="00B87EE8" w:rsidRDefault="00B87EE8" w:rsidP="00340228">
            <w:r>
              <w:t>C-226/14</w:t>
            </w:r>
          </w:p>
          <w:p w:rsidR="00B87EE8" w:rsidRPr="007E4D63" w:rsidRDefault="00B87EE8" w:rsidP="00340228">
            <w:r>
              <w:t>C-228/14</w:t>
            </w:r>
          </w:p>
        </w:tc>
        <w:tc>
          <w:tcPr>
            <w:tcW w:w="997" w:type="dxa"/>
          </w:tcPr>
          <w:p w:rsidR="00B87EE8" w:rsidRPr="007E4D63" w:rsidRDefault="00B87EE8" w:rsidP="00340228">
            <w:r>
              <w:t>02.06.16</w:t>
            </w:r>
          </w:p>
        </w:tc>
        <w:tc>
          <w:tcPr>
            <w:tcW w:w="8075" w:type="dxa"/>
          </w:tcPr>
          <w:p w:rsidR="00B87EE8" w:rsidRDefault="00B87EE8" w:rsidP="00340228">
            <w:pPr>
              <w:rPr>
                <w:rStyle w:val="bold2"/>
                <w:color w:val="000000"/>
              </w:rPr>
            </w:pPr>
            <w:r>
              <w:rPr>
                <w:rStyle w:val="bold2"/>
                <w:color w:val="000000"/>
              </w:rPr>
              <w:t>Eurogate Distribution GmbH</w:t>
            </w:r>
          </w:p>
          <w:p w:rsidR="00B87EE8" w:rsidRPr="00913787" w:rsidRDefault="00B87EE8" w:rsidP="00340228">
            <w:r>
              <w:rPr>
                <w:color w:val="000000"/>
              </w:rPr>
              <w:t>Regime de entreposto aduaneiro. Regime de trânsito externo. Constituição da dívida aduaneira resultante do incumprimento de uma obrigação. Exigibilidade do IVA</w:t>
            </w:r>
          </w:p>
        </w:tc>
      </w:tr>
      <w:tr w:rsidR="00B87EE8" w:rsidRPr="007E4D63" w:rsidTr="00B87EE8">
        <w:tc>
          <w:tcPr>
            <w:tcW w:w="1135" w:type="dxa"/>
          </w:tcPr>
          <w:p w:rsidR="00B87EE8" w:rsidRPr="007E4D63" w:rsidRDefault="00B87EE8" w:rsidP="00340228">
            <w:r>
              <w:t>C-263/15</w:t>
            </w:r>
          </w:p>
        </w:tc>
        <w:tc>
          <w:tcPr>
            <w:tcW w:w="997" w:type="dxa"/>
          </w:tcPr>
          <w:p w:rsidR="00B87EE8" w:rsidRPr="007E4D63" w:rsidRDefault="00B87EE8" w:rsidP="00340228">
            <w:r>
              <w:t>02.06.16</w:t>
            </w:r>
          </w:p>
        </w:tc>
        <w:tc>
          <w:tcPr>
            <w:tcW w:w="8075" w:type="dxa"/>
          </w:tcPr>
          <w:p w:rsidR="00B87EE8" w:rsidRDefault="00B87EE8" w:rsidP="00340228">
            <w:pPr>
              <w:rPr>
                <w:rStyle w:val="bold2"/>
                <w:color w:val="000000"/>
              </w:rPr>
            </w:pPr>
            <w:r>
              <w:rPr>
                <w:rStyle w:val="bold2"/>
                <w:color w:val="000000"/>
              </w:rPr>
              <w:t>Lajvér Meliorációs Nonprofit Kft.</w:t>
            </w:r>
          </w:p>
          <w:p w:rsidR="00B87EE8" w:rsidRPr="00CD7F28" w:rsidRDefault="00B87EE8" w:rsidP="00340228">
            <w:pPr>
              <w:rPr>
                <w:b/>
              </w:rPr>
            </w:pPr>
            <w:r w:rsidRPr="00CD7F28">
              <w:rPr>
                <w:rStyle w:val="bold2"/>
                <w:color w:val="000000"/>
              </w:rPr>
              <w:t>Conce</w:t>
            </w:r>
            <w:r>
              <w:rPr>
                <w:rStyle w:val="bold2"/>
                <w:color w:val="000000"/>
              </w:rPr>
              <w:t xml:space="preserve">ito de Sujeito Passivo de IVA, </w:t>
            </w:r>
            <w:r w:rsidRPr="00CD7F28">
              <w:rPr>
                <w:rStyle w:val="bold2"/>
                <w:color w:val="000000"/>
              </w:rPr>
              <w:t>de Actividade Económica</w:t>
            </w:r>
            <w:r>
              <w:rPr>
                <w:rStyle w:val="bold2"/>
                <w:color w:val="000000"/>
              </w:rPr>
              <w:t xml:space="preserve"> e de Prestação de Serviços</w:t>
            </w:r>
            <w:r w:rsidRPr="00CD7F28">
              <w:rPr>
                <w:rStyle w:val="bold2"/>
                <w:color w:val="000000"/>
              </w:rPr>
              <w:t>.</w:t>
            </w:r>
            <w:r>
              <w:rPr>
                <w:rStyle w:val="bold2"/>
                <w:color w:val="000000"/>
              </w:rPr>
              <w:t xml:space="preserve"> Arts. 9.º, 1 e 24.º.</w:t>
            </w:r>
            <w:r>
              <w:rPr>
                <w:color w:val="000000"/>
              </w:rPr>
              <w:t xml:space="preserve"> Obras de engenharia rural — Construção e exploração de um sistema de evacuação de águas por uma sociedade comercial sem fim lucrativo — Relevância do financiamento das obras através de apoios estatais e da União Europeia.  </w:t>
            </w:r>
          </w:p>
        </w:tc>
      </w:tr>
      <w:tr w:rsidR="00B87EE8" w:rsidRPr="00CE2B91" w:rsidTr="00B87EE8">
        <w:tc>
          <w:tcPr>
            <w:tcW w:w="1135" w:type="dxa"/>
          </w:tcPr>
          <w:p w:rsidR="00B87EE8" w:rsidRPr="007E4D63" w:rsidRDefault="00B87EE8" w:rsidP="00340228">
            <w:r>
              <w:t>C-130/15</w:t>
            </w:r>
          </w:p>
        </w:tc>
        <w:tc>
          <w:tcPr>
            <w:tcW w:w="997" w:type="dxa"/>
          </w:tcPr>
          <w:p w:rsidR="00B87EE8" w:rsidRPr="007E4D63" w:rsidRDefault="00B87EE8" w:rsidP="00340228">
            <w:r>
              <w:t>26.05.16</w:t>
            </w:r>
          </w:p>
        </w:tc>
        <w:tc>
          <w:tcPr>
            <w:tcW w:w="8075" w:type="dxa"/>
          </w:tcPr>
          <w:p w:rsidR="00B87EE8" w:rsidRPr="00845160" w:rsidRDefault="00B87EE8" w:rsidP="00340228">
            <w:pPr>
              <w:rPr>
                <w:b/>
              </w:rPr>
            </w:pPr>
            <w:r w:rsidRPr="00845160">
              <w:rPr>
                <w:b/>
              </w:rPr>
              <w:t>National Exhibition Centre</w:t>
            </w:r>
          </w:p>
          <w:p w:rsidR="00B87EE8" w:rsidRPr="00CE2B91" w:rsidRDefault="00B87EE8" w:rsidP="00340228">
            <w:pPr>
              <w:rPr>
                <w:lang w:val="en-US"/>
              </w:rPr>
            </w:pPr>
            <w:r w:rsidRPr="00845160">
              <w:t xml:space="preserve">Isenção. </w:t>
            </w:r>
            <w:r w:rsidRPr="00A672EA">
              <w:t>Transacções relativas a pagamentos e a transfer</w:t>
            </w:r>
            <w:r>
              <w:t xml:space="preserve">ências. Aquisição de bilhetes para espectáculos. Pagamento por cartão de débito ou de crédito. </w:t>
            </w:r>
            <w:r w:rsidRPr="00845160">
              <w:t xml:space="preserve">Serviços de processamento de cartões. </w:t>
            </w:r>
            <w:r w:rsidRPr="00A672EA">
              <w:rPr>
                <w:lang w:val="en-US"/>
              </w:rPr>
              <w:t>A</w:t>
            </w:r>
            <w:r w:rsidRPr="000754B3">
              <w:t>rtigo 13B(d)(3)</w:t>
            </w:r>
          </w:p>
        </w:tc>
      </w:tr>
      <w:tr w:rsidR="00B87EE8" w:rsidRPr="000754B3" w:rsidTr="00B87EE8">
        <w:tc>
          <w:tcPr>
            <w:tcW w:w="1135" w:type="dxa"/>
          </w:tcPr>
          <w:p w:rsidR="00B87EE8" w:rsidRPr="00CE2B91" w:rsidRDefault="00B87EE8" w:rsidP="00340228">
            <w:pPr>
              <w:rPr>
                <w:lang w:val="en-US"/>
              </w:rPr>
            </w:pPr>
            <w:r>
              <w:rPr>
                <w:lang w:val="en-US"/>
              </w:rPr>
              <w:t>C-550/14</w:t>
            </w:r>
          </w:p>
        </w:tc>
        <w:tc>
          <w:tcPr>
            <w:tcW w:w="997" w:type="dxa"/>
          </w:tcPr>
          <w:p w:rsidR="00B87EE8" w:rsidRPr="00CE2B91" w:rsidRDefault="00B87EE8" w:rsidP="00340228">
            <w:pPr>
              <w:rPr>
                <w:lang w:val="en-US"/>
              </w:rPr>
            </w:pPr>
            <w:r>
              <w:rPr>
                <w:lang w:val="en-US"/>
              </w:rPr>
              <w:t>26.05.16</w:t>
            </w:r>
          </w:p>
        </w:tc>
        <w:tc>
          <w:tcPr>
            <w:tcW w:w="8075" w:type="dxa"/>
          </w:tcPr>
          <w:p w:rsidR="00B87EE8" w:rsidRDefault="00B87EE8" w:rsidP="00340228">
            <w:pPr>
              <w:rPr>
                <w:rStyle w:val="bold2"/>
                <w:color w:val="000000"/>
              </w:rPr>
            </w:pPr>
            <w:r>
              <w:rPr>
                <w:rStyle w:val="bold2"/>
                <w:color w:val="000000"/>
              </w:rPr>
              <w:t>Envirotec Denmark ApS</w:t>
            </w:r>
          </w:p>
          <w:p w:rsidR="00B87EE8" w:rsidRPr="000754B3" w:rsidRDefault="00B87EE8" w:rsidP="00340228">
            <w:r>
              <w:rPr>
                <w:color w:val="000000"/>
              </w:rPr>
              <w:t>Autoliquidação. Art. 198.º n.º 2. Ouro sob a forma de matéria</w:t>
            </w:r>
            <w:r>
              <w:rPr>
                <w:color w:val="000000"/>
              </w:rPr>
              <w:noBreakHyphen/>
              <w:t>prima ou de produtos semitransformados — Conceito — Artigo 199.</w:t>
            </w:r>
            <w:r>
              <w:rPr>
                <w:rStyle w:val="super"/>
                <w:color w:val="000000"/>
              </w:rPr>
              <w:t>o</w:t>
            </w:r>
            <w:r>
              <w:rPr>
                <w:color w:val="000000"/>
              </w:rPr>
              <w:t>, n.</w:t>
            </w:r>
            <w:r>
              <w:rPr>
                <w:rStyle w:val="super"/>
                <w:color w:val="000000"/>
              </w:rPr>
              <w:t>o</w:t>
            </w:r>
            <w:r>
              <w:rPr>
                <w:color w:val="000000"/>
              </w:rPr>
              <w:t> 1, alínea d), e anexo VI — Materiais usados, resíduos e sucata — Barras resultantes da fusão de objectos e de sucata diversa, destinados a permitir a extracção do ouro e com toque superior a 325 milésimos</w:t>
            </w:r>
          </w:p>
        </w:tc>
      </w:tr>
      <w:tr w:rsidR="00B87EE8" w:rsidRPr="000754B3" w:rsidTr="00B87EE8">
        <w:tc>
          <w:tcPr>
            <w:tcW w:w="1135" w:type="dxa"/>
          </w:tcPr>
          <w:p w:rsidR="00B87EE8" w:rsidRPr="000754B3" w:rsidRDefault="00B87EE8" w:rsidP="00340228">
            <w:r>
              <w:t>C-607/14</w:t>
            </w:r>
          </w:p>
        </w:tc>
        <w:tc>
          <w:tcPr>
            <w:tcW w:w="997" w:type="dxa"/>
          </w:tcPr>
          <w:p w:rsidR="00B87EE8" w:rsidRPr="00CE2B91" w:rsidRDefault="00B87EE8" w:rsidP="00340228">
            <w:pPr>
              <w:rPr>
                <w:lang w:val="en-US"/>
              </w:rPr>
            </w:pPr>
            <w:r>
              <w:rPr>
                <w:lang w:val="en-US"/>
              </w:rPr>
              <w:t>26.05.16</w:t>
            </w:r>
          </w:p>
        </w:tc>
        <w:tc>
          <w:tcPr>
            <w:tcW w:w="8075" w:type="dxa"/>
          </w:tcPr>
          <w:p w:rsidR="00B87EE8" w:rsidRDefault="00B87EE8" w:rsidP="00340228">
            <w:pPr>
              <w:rPr>
                <w:rStyle w:val="bold2"/>
                <w:color w:val="000000"/>
              </w:rPr>
            </w:pPr>
            <w:r>
              <w:rPr>
                <w:rStyle w:val="bold2"/>
                <w:color w:val="000000"/>
              </w:rPr>
              <w:t>Bookit Ltd</w:t>
            </w:r>
          </w:p>
          <w:p w:rsidR="00B87EE8" w:rsidRPr="001744B2" w:rsidRDefault="00B87EE8" w:rsidP="00340228">
            <w:r>
              <w:rPr>
                <w:color w:val="000000"/>
              </w:rPr>
              <w:t>Isenção — Artigo 135.</w:t>
            </w:r>
            <w:r>
              <w:rPr>
                <w:rStyle w:val="super"/>
                <w:color w:val="000000"/>
              </w:rPr>
              <w:t>o</w:t>
            </w:r>
            <w:r>
              <w:rPr>
                <w:color w:val="000000"/>
              </w:rPr>
              <w:t>, n.</w:t>
            </w:r>
            <w:r>
              <w:rPr>
                <w:rStyle w:val="super"/>
                <w:color w:val="000000"/>
              </w:rPr>
              <w:t>o</w:t>
            </w:r>
            <w:r>
              <w:rPr>
                <w:color w:val="000000"/>
              </w:rPr>
              <w:t> 1, alínea d) — Operações relativas a pagamentos e a transferências — Conceito — Compra de bilhetes de cinema por telefone ou através da Internet — Pagamento por cartão de débito ou por cartão de crédito — Serviços ditos ‘de gestão de pagamento com cartão’</w:t>
            </w:r>
          </w:p>
        </w:tc>
      </w:tr>
      <w:tr w:rsidR="00B87EE8" w:rsidRPr="000754B3" w:rsidTr="00B87EE8">
        <w:tc>
          <w:tcPr>
            <w:tcW w:w="1135" w:type="dxa"/>
          </w:tcPr>
          <w:p w:rsidR="00B87EE8" w:rsidRPr="000754B3" w:rsidRDefault="00B87EE8" w:rsidP="00340228">
            <w:r>
              <w:t>C-520/14</w:t>
            </w:r>
          </w:p>
        </w:tc>
        <w:tc>
          <w:tcPr>
            <w:tcW w:w="997" w:type="dxa"/>
          </w:tcPr>
          <w:p w:rsidR="00B87EE8" w:rsidRPr="000754B3" w:rsidRDefault="00B87EE8" w:rsidP="00340228">
            <w:r>
              <w:t>12.05.16</w:t>
            </w:r>
          </w:p>
        </w:tc>
        <w:tc>
          <w:tcPr>
            <w:tcW w:w="8075" w:type="dxa"/>
          </w:tcPr>
          <w:p w:rsidR="00B87EE8" w:rsidRDefault="00B87EE8" w:rsidP="00340228">
            <w:pPr>
              <w:rPr>
                <w:rStyle w:val="bold2"/>
                <w:color w:val="000000"/>
              </w:rPr>
            </w:pPr>
            <w:r>
              <w:rPr>
                <w:rStyle w:val="bold2"/>
                <w:color w:val="000000"/>
              </w:rPr>
              <w:t>Gemeente Borsele</w:t>
            </w:r>
          </w:p>
          <w:p w:rsidR="00B87EE8" w:rsidRPr="004B140A" w:rsidRDefault="00B87EE8" w:rsidP="00340228">
            <w:pPr>
              <w:rPr>
                <w:b/>
              </w:rPr>
            </w:pPr>
            <w:r w:rsidRPr="004B140A">
              <w:rPr>
                <w:rStyle w:val="bold2"/>
                <w:color w:val="000000"/>
              </w:rPr>
              <w:t>Pessoa colectiva pública (Município). Actividades económicas. Transporte escolar. Não sujeição</w:t>
            </w:r>
            <w:r>
              <w:rPr>
                <w:rStyle w:val="bold2"/>
                <w:color w:val="000000"/>
              </w:rPr>
              <w:t xml:space="preserve">. </w:t>
            </w:r>
            <w:r>
              <w:rPr>
                <w:color w:val="000000"/>
              </w:rPr>
              <w:t>Artigos 2.°, n.</w:t>
            </w:r>
            <w:r>
              <w:rPr>
                <w:rStyle w:val="super"/>
                <w:color w:val="000000"/>
              </w:rPr>
              <w:t>o</w:t>
            </w:r>
            <w:r>
              <w:rPr>
                <w:color w:val="000000"/>
              </w:rPr>
              <w:t> 1, alínea c), e 9.°, n.</w:t>
            </w:r>
            <w:r>
              <w:rPr>
                <w:rStyle w:val="super"/>
                <w:color w:val="000000"/>
              </w:rPr>
              <w:t>o</w:t>
            </w:r>
            <w:r>
              <w:rPr>
                <w:color w:val="000000"/>
              </w:rPr>
              <w:t> 1</w:t>
            </w:r>
          </w:p>
        </w:tc>
      </w:tr>
      <w:tr w:rsidR="00B87EE8" w:rsidRPr="000754B3" w:rsidTr="00B87EE8">
        <w:tc>
          <w:tcPr>
            <w:tcW w:w="1135" w:type="dxa"/>
          </w:tcPr>
          <w:p w:rsidR="00B87EE8" w:rsidRPr="000754B3" w:rsidRDefault="00B87EE8" w:rsidP="00340228">
            <w:r>
              <w:t>C-128/14</w:t>
            </w:r>
          </w:p>
        </w:tc>
        <w:tc>
          <w:tcPr>
            <w:tcW w:w="997" w:type="dxa"/>
          </w:tcPr>
          <w:p w:rsidR="00B87EE8" w:rsidRPr="000754B3" w:rsidRDefault="00B87EE8" w:rsidP="00340228">
            <w:r>
              <w:t>28.04.16</w:t>
            </w:r>
          </w:p>
        </w:tc>
        <w:tc>
          <w:tcPr>
            <w:tcW w:w="8075" w:type="dxa"/>
          </w:tcPr>
          <w:p w:rsidR="00B87EE8" w:rsidRDefault="00B87EE8" w:rsidP="00340228">
            <w:pPr>
              <w:rPr>
                <w:rStyle w:val="bold2"/>
                <w:color w:val="000000"/>
              </w:rPr>
            </w:pPr>
            <w:r>
              <w:rPr>
                <w:rStyle w:val="bold2"/>
                <w:color w:val="000000"/>
              </w:rPr>
              <w:t>Het Oudeland Beheer BV</w:t>
            </w:r>
          </w:p>
          <w:p w:rsidR="00B87EE8" w:rsidRPr="009D3B5C" w:rsidRDefault="00B87EE8" w:rsidP="00340228">
            <w:r>
              <w:rPr>
                <w:color w:val="000000"/>
              </w:rPr>
              <w:t>Afectação aos fins da empresa de bens obtidos ‘no âmbito da empresa’. Equiparação a uma transmissão efectuada a título oneroso — Matéria colectável</w:t>
            </w:r>
          </w:p>
        </w:tc>
      </w:tr>
      <w:tr w:rsidR="00B87EE8" w:rsidRPr="000754B3" w:rsidTr="00B87EE8">
        <w:tc>
          <w:tcPr>
            <w:tcW w:w="1135" w:type="dxa"/>
          </w:tcPr>
          <w:p w:rsidR="00B87EE8" w:rsidRPr="000754B3" w:rsidRDefault="00B87EE8" w:rsidP="00340228">
            <w:r>
              <w:t>C-555/15</w:t>
            </w:r>
          </w:p>
        </w:tc>
        <w:tc>
          <w:tcPr>
            <w:tcW w:w="997" w:type="dxa"/>
          </w:tcPr>
          <w:p w:rsidR="00B87EE8" w:rsidRPr="000754B3" w:rsidRDefault="00B87EE8" w:rsidP="00340228">
            <w:r>
              <w:t>14.04.16</w:t>
            </w:r>
          </w:p>
        </w:tc>
        <w:tc>
          <w:tcPr>
            <w:tcW w:w="8075" w:type="dxa"/>
          </w:tcPr>
          <w:p w:rsidR="00B87EE8" w:rsidRDefault="00B87EE8" w:rsidP="00340228">
            <w:pPr>
              <w:rPr>
                <w:b/>
                <w:bCs/>
              </w:rPr>
            </w:pPr>
            <w:r>
              <w:rPr>
                <w:b/>
                <w:bCs/>
              </w:rPr>
              <w:t>Bernard Jean Marie Gabarel contra Fazenda Pública (despacho)</w:t>
            </w:r>
          </w:p>
          <w:p w:rsidR="00B87EE8" w:rsidRPr="00C84144" w:rsidRDefault="00B87EE8" w:rsidP="00340228">
            <w:r>
              <w:t>Isenções – Prestações de serviços de assistência no âmbito de profissões médicas e paramédicas – Fisioterapia – Osteopatia</w:t>
            </w:r>
          </w:p>
        </w:tc>
      </w:tr>
      <w:tr w:rsidR="00B87EE8" w:rsidRPr="000754B3" w:rsidTr="00B87EE8">
        <w:tc>
          <w:tcPr>
            <w:tcW w:w="1135" w:type="dxa"/>
          </w:tcPr>
          <w:p w:rsidR="00B87EE8" w:rsidRPr="000754B3" w:rsidRDefault="00B87EE8" w:rsidP="00340228">
            <w:r>
              <w:t>C-546/14</w:t>
            </w:r>
          </w:p>
        </w:tc>
        <w:tc>
          <w:tcPr>
            <w:tcW w:w="997" w:type="dxa"/>
          </w:tcPr>
          <w:p w:rsidR="00B87EE8" w:rsidRPr="000754B3" w:rsidRDefault="00B87EE8" w:rsidP="00340228">
            <w:r>
              <w:t>07.04.16</w:t>
            </w:r>
          </w:p>
        </w:tc>
        <w:tc>
          <w:tcPr>
            <w:tcW w:w="8075" w:type="dxa"/>
          </w:tcPr>
          <w:p w:rsidR="00B87EE8" w:rsidRDefault="00B87EE8" w:rsidP="00340228">
            <w:pPr>
              <w:rPr>
                <w:color w:val="000000"/>
              </w:rPr>
            </w:pPr>
            <w:r>
              <w:rPr>
                <w:rStyle w:val="bold2"/>
                <w:color w:val="000000"/>
              </w:rPr>
              <w:t>Degano Trasporti Sas di Ferruccio Degano &amp; C</w:t>
            </w:r>
            <w:r>
              <w:rPr>
                <w:color w:val="000000"/>
              </w:rPr>
              <w:t>.</w:t>
            </w:r>
          </w:p>
          <w:p w:rsidR="00B87EE8" w:rsidRPr="000754B3" w:rsidRDefault="00B87EE8" w:rsidP="00340228">
            <w:r>
              <w:rPr>
                <w:color w:val="000000"/>
              </w:rPr>
              <w:t>Artigo 4.</w:t>
            </w:r>
            <w:r>
              <w:rPr>
                <w:rStyle w:val="super"/>
                <w:color w:val="000000"/>
              </w:rPr>
              <w:t>o</w:t>
            </w:r>
            <w:r>
              <w:rPr>
                <w:color w:val="000000"/>
              </w:rPr>
              <w:t>, n.</w:t>
            </w:r>
            <w:r>
              <w:rPr>
                <w:rStyle w:val="super"/>
                <w:color w:val="000000"/>
              </w:rPr>
              <w:t>o</w:t>
            </w:r>
            <w:r>
              <w:rPr>
                <w:color w:val="000000"/>
              </w:rPr>
              <w:t> 3, TUE — Insolvência — Processo de concordata prévia — Pagamento parcial de créditos de IVA</w:t>
            </w:r>
          </w:p>
        </w:tc>
      </w:tr>
      <w:tr w:rsidR="00B87EE8" w:rsidRPr="000754B3" w:rsidTr="00B87EE8">
        <w:tc>
          <w:tcPr>
            <w:tcW w:w="1135" w:type="dxa"/>
          </w:tcPr>
          <w:p w:rsidR="00B87EE8" w:rsidRPr="000754B3" w:rsidRDefault="00B87EE8" w:rsidP="00340228">
            <w:r>
              <w:t>C-40/15</w:t>
            </w:r>
          </w:p>
        </w:tc>
        <w:tc>
          <w:tcPr>
            <w:tcW w:w="997" w:type="dxa"/>
          </w:tcPr>
          <w:p w:rsidR="00B87EE8" w:rsidRPr="000754B3" w:rsidRDefault="00B87EE8" w:rsidP="00340228">
            <w:r>
              <w:t>17.03.16</w:t>
            </w:r>
          </w:p>
        </w:tc>
        <w:tc>
          <w:tcPr>
            <w:tcW w:w="8075" w:type="dxa"/>
          </w:tcPr>
          <w:p w:rsidR="00B87EE8" w:rsidRPr="0087215A" w:rsidRDefault="00B87EE8" w:rsidP="00340228">
            <w:pPr>
              <w:rPr>
                <w:b/>
              </w:rPr>
            </w:pPr>
            <w:r w:rsidRPr="0087215A">
              <w:rPr>
                <w:b/>
              </w:rPr>
              <w:t>Aspiro SA</w:t>
            </w:r>
          </w:p>
          <w:p w:rsidR="00B87EE8" w:rsidRPr="000754B3" w:rsidRDefault="00B87EE8" w:rsidP="00340228">
            <w:r>
              <w:rPr>
                <w:color w:val="000000"/>
              </w:rPr>
              <w:t xml:space="preserve">Isenção em matéria de seguro — Conceito de operações de ‘seguro’ e de ‘prestações de serviços relacionadas com essas operações efetuadas por corretores e </w:t>
            </w:r>
            <w:r>
              <w:rPr>
                <w:color w:val="000000"/>
              </w:rPr>
              <w:lastRenderedPageBreak/>
              <w:t>intermediários de seguros’ — Serviços de regularização de sinistros prestados em nome e por conta de uma seguradora</w:t>
            </w:r>
          </w:p>
        </w:tc>
      </w:tr>
      <w:tr w:rsidR="00B87EE8" w:rsidRPr="000754B3" w:rsidTr="00B87EE8">
        <w:tc>
          <w:tcPr>
            <w:tcW w:w="1135" w:type="dxa"/>
          </w:tcPr>
          <w:p w:rsidR="00B87EE8" w:rsidRPr="000754B3" w:rsidRDefault="00B87EE8" w:rsidP="00340228">
            <w:r>
              <w:lastRenderedPageBreak/>
              <w:t>C-22/15</w:t>
            </w:r>
          </w:p>
        </w:tc>
        <w:tc>
          <w:tcPr>
            <w:tcW w:w="997" w:type="dxa"/>
          </w:tcPr>
          <w:p w:rsidR="00B87EE8" w:rsidRPr="000754B3" w:rsidRDefault="00B87EE8" w:rsidP="00340228">
            <w:r>
              <w:t>25.02.16</w:t>
            </w:r>
          </w:p>
        </w:tc>
        <w:tc>
          <w:tcPr>
            <w:tcW w:w="8075" w:type="dxa"/>
          </w:tcPr>
          <w:p w:rsidR="00B87EE8" w:rsidRPr="00B052B1" w:rsidRDefault="00B87EE8" w:rsidP="00340228">
            <w:pPr>
              <w:rPr>
                <w:b/>
              </w:rPr>
            </w:pPr>
            <w:r w:rsidRPr="00B052B1">
              <w:rPr>
                <w:b/>
              </w:rPr>
              <w:t>Comissão Europeia contra</w:t>
            </w:r>
            <w:r>
              <w:rPr>
                <w:b/>
              </w:rPr>
              <w:t xml:space="preserve"> Reino dos</w:t>
            </w:r>
            <w:r w:rsidRPr="00B052B1">
              <w:rPr>
                <w:b/>
              </w:rPr>
              <w:t xml:space="preserve"> Países Baixos</w:t>
            </w:r>
          </w:p>
          <w:p w:rsidR="00B87EE8" w:rsidRPr="000754B3" w:rsidRDefault="00B87EE8" w:rsidP="00340228">
            <w:r>
              <w:t xml:space="preserve">Isenções. </w:t>
            </w:r>
            <w:r w:rsidRPr="00B052B1">
              <w:t>Prestações de serviços estreitamente relacionadas com a prática de desporto ou de educação física</w:t>
            </w:r>
            <w:r>
              <w:t xml:space="preserve">. Art. </w:t>
            </w:r>
            <w:r w:rsidRPr="00B052B1">
              <w:t>132.°, n.° 1, alínea m)</w:t>
            </w:r>
            <w:r>
              <w:t>. L</w:t>
            </w:r>
            <w:r w:rsidRPr="00B052B1">
              <w:t>ocação de lugares de amarração ou em hangares para embarcações a membros de associações de desportos náuticos para a</w:t>
            </w:r>
            <w:r>
              <w:t>c</w:t>
            </w:r>
            <w:r w:rsidRPr="00B052B1">
              <w:t>tividades de navegação ou de lazer</w:t>
            </w:r>
            <w:r>
              <w:t>.</w:t>
            </w:r>
          </w:p>
        </w:tc>
      </w:tr>
      <w:tr w:rsidR="00B87EE8" w:rsidRPr="000754B3" w:rsidTr="00B87EE8">
        <w:tc>
          <w:tcPr>
            <w:tcW w:w="1135" w:type="dxa"/>
          </w:tcPr>
          <w:p w:rsidR="00B87EE8" w:rsidRPr="000754B3" w:rsidRDefault="00B87EE8" w:rsidP="00340228">
            <w:r>
              <w:t>C-335/14</w:t>
            </w:r>
          </w:p>
        </w:tc>
        <w:tc>
          <w:tcPr>
            <w:tcW w:w="997" w:type="dxa"/>
          </w:tcPr>
          <w:p w:rsidR="00B87EE8" w:rsidRPr="000754B3" w:rsidRDefault="00B87EE8" w:rsidP="00340228">
            <w:r>
              <w:t>21.01.16</w:t>
            </w:r>
          </w:p>
        </w:tc>
        <w:tc>
          <w:tcPr>
            <w:tcW w:w="8075" w:type="dxa"/>
          </w:tcPr>
          <w:p w:rsidR="00B87EE8" w:rsidRDefault="00B87EE8" w:rsidP="00340228">
            <w:r>
              <w:rPr>
                <w:rStyle w:val="bold2"/>
                <w:color w:val="000000"/>
              </w:rPr>
              <w:t>Les Jardins de Jouvence SCRL</w:t>
            </w:r>
          </w:p>
          <w:p w:rsidR="00B87EE8" w:rsidRPr="000754B3" w:rsidRDefault="00B87EE8" w:rsidP="00340228">
            <w:r>
              <w:rPr>
                <w:color w:val="000000"/>
              </w:rPr>
              <w:t>Isenção das prestações de serviços estreitamente conexas com a assistência social e com a segurança social realizadas por organismos de direito público ou por outros organismos reconhecidos de carácter social. Residência apoiada. Artigo 13.</w:t>
            </w:r>
            <w:r>
              <w:rPr>
                <w:rStyle w:val="super"/>
                <w:color w:val="000000"/>
              </w:rPr>
              <w:t>o</w:t>
            </w:r>
            <w:r>
              <w:rPr>
                <w:color w:val="000000"/>
              </w:rPr>
              <w:t>, A, n.</w:t>
            </w:r>
            <w:r>
              <w:rPr>
                <w:rStyle w:val="super"/>
                <w:color w:val="000000"/>
              </w:rPr>
              <w:t>o</w:t>
            </w:r>
            <w:r>
              <w:rPr>
                <w:color w:val="000000"/>
              </w:rPr>
              <w:t> 1, alínea g)</w:t>
            </w:r>
          </w:p>
        </w:tc>
      </w:tr>
    </w:tbl>
    <w:p w:rsidR="00894BDD" w:rsidRDefault="00894BDD" w:rsidP="00090004">
      <w:pPr>
        <w:spacing w:after="0"/>
        <w:rPr>
          <w:b/>
          <w:bCs/>
        </w:rPr>
      </w:pPr>
    </w:p>
    <w:p w:rsidR="00A11608" w:rsidRDefault="00A11608" w:rsidP="00090004">
      <w:pPr>
        <w:spacing w:after="0"/>
        <w:rPr>
          <w:b/>
          <w:bCs/>
        </w:rPr>
      </w:pPr>
      <w:bookmarkStart w:id="0" w:name="_GoBack"/>
      <w:bookmarkEnd w:id="0"/>
    </w:p>
    <w:sectPr w:rsidR="00A116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66C" w:rsidRDefault="0080566C" w:rsidP="00914059">
      <w:pPr>
        <w:spacing w:after="0" w:line="240" w:lineRule="auto"/>
      </w:pPr>
      <w:r>
        <w:separator/>
      </w:r>
    </w:p>
  </w:endnote>
  <w:endnote w:type="continuationSeparator" w:id="0">
    <w:p w:rsidR="0080566C" w:rsidRDefault="0080566C" w:rsidP="0091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66C" w:rsidRDefault="0080566C" w:rsidP="00914059">
      <w:pPr>
        <w:spacing w:after="0" w:line="240" w:lineRule="auto"/>
      </w:pPr>
      <w:r>
        <w:separator/>
      </w:r>
    </w:p>
  </w:footnote>
  <w:footnote w:type="continuationSeparator" w:id="0">
    <w:p w:rsidR="0080566C" w:rsidRDefault="0080566C" w:rsidP="00914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0363"/>
    <w:multiLevelType w:val="hybridMultilevel"/>
    <w:tmpl w:val="08AE423C"/>
    <w:lvl w:ilvl="0" w:tplc="9864D0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4703C5"/>
    <w:multiLevelType w:val="hybridMultilevel"/>
    <w:tmpl w:val="08F2AD56"/>
    <w:lvl w:ilvl="0" w:tplc="1A9071C4">
      <w:start w:val="1"/>
      <w:numFmt w:val="decimal"/>
      <w:lvlText w:val="%1."/>
      <w:lvlJc w:val="left"/>
      <w:pPr>
        <w:ind w:left="388" w:hanging="360"/>
      </w:pPr>
      <w:rPr>
        <w:rFonts w:ascii="Times New Roman" w:eastAsia="Times New Roman" w:hAnsi="Times New Roman" w:cs="Times New Roman" w:hint="default"/>
        <w:sz w:val="24"/>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59"/>
    <w:rsid w:val="000172B4"/>
    <w:rsid w:val="00045BE6"/>
    <w:rsid w:val="00090004"/>
    <w:rsid w:val="000B73E6"/>
    <w:rsid w:val="000C0F74"/>
    <w:rsid w:val="000D718E"/>
    <w:rsid w:val="00103463"/>
    <w:rsid w:val="0010467B"/>
    <w:rsid w:val="00120C73"/>
    <w:rsid w:val="00135473"/>
    <w:rsid w:val="00141C70"/>
    <w:rsid w:val="0015366D"/>
    <w:rsid w:val="001A36EE"/>
    <w:rsid w:val="001C557D"/>
    <w:rsid w:val="001D64EA"/>
    <w:rsid w:val="00206BBA"/>
    <w:rsid w:val="00212A5B"/>
    <w:rsid w:val="002154EB"/>
    <w:rsid w:val="002A64BC"/>
    <w:rsid w:val="002A7CC2"/>
    <w:rsid w:val="002F663C"/>
    <w:rsid w:val="003015F2"/>
    <w:rsid w:val="003103A4"/>
    <w:rsid w:val="0031090C"/>
    <w:rsid w:val="0031750E"/>
    <w:rsid w:val="00317E53"/>
    <w:rsid w:val="00340228"/>
    <w:rsid w:val="003412E8"/>
    <w:rsid w:val="003776B2"/>
    <w:rsid w:val="00377DAD"/>
    <w:rsid w:val="003B0DD5"/>
    <w:rsid w:val="003D392F"/>
    <w:rsid w:val="003D5445"/>
    <w:rsid w:val="003E1E67"/>
    <w:rsid w:val="003E2E21"/>
    <w:rsid w:val="003F6F2B"/>
    <w:rsid w:val="0040512D"/>
    <w:rsid w:val="00406A62"/>
    <w:rsid w:val="004070E2"/>
    <w:rsid w:val="004111C2"/>
    <w:rsid w:val="00441EEF"/>
    <w:rsid w:val="004528CE"/>
    <w:rsid w:val="00457852"/>
    <w:rsid w:val="00467222"/>
    <w:rsid w:val="00471367"/>
    <w:rsid w:val="004B4FA2"/>
    <w:rsid w:val="004D7900"/>
    <w:rsid w:val="005413ED"/>
    <w:rsid w:val="00543DCB"/>
    <w:rsid w:val="00545FE7"/>
    <w:rsid w:val="00552D86"/>
    <w:rsid w:val="0057085F"/>
    <w:rsid w:val="005A2484"/>
    <w:rsid w:val="005A38C8"/>
    <w:rsid w:val="005E73C1"/>
    <w:rsid w:val="005F41AC"/>
    <w:rsid w:val="00606A41"/>
    <w:rsid w:val="0062598C"/>
    <w:rsid w:val="006871E7"/>
    <w:rsid w:val="00694009"/>
    <w:rsid w:val="006A10D0"/>
    <w:rsid w:val="006C5D18"/>
    <w:rsid w:val="006E05C2"/>
    <w:rsid w:val="006E4449"/>
    <w:rsid w:val="006E5A5B"/>
    <w:rsid w:val="006F1ABB"/>
    <w:rsid w:val="00701E5E"/>
    <w:rsid w:val="00704E53"/>
    <w:rsid w:val="00716821"/>
    <w:rsid w:val="00717F23"/>
    <w:rsid w:val="00757A9D"/>
    <w:rsid w:val="0077548F"/>
    <w:rsid w:val="00785183"/>
    <w:rsid w:val="00786B9B"/>
    <w:rsid w:val="007D4967"/>
    <w:rsid w:val="007F33CA"/>
    <w:rsid w:val="00801388"/>
    <w:rsid w:val="0080566C"/>
    <w:rsid w:val="008204B9"/>
    <w:rsid w:val="00823E51"/>
    <w:rsid w:val="00825048"/>
    <w:rsid w:val="00825B1F"/>
    <w:rsid w:val="008337C3"/>
    <w:rsid w:val="008525F5"/>
    <w:rsid w:val="00852BE9"/>
    <w:rsid w:val="00894BDD"/>
    <w:rsid w:val="008A6C8F"/>
    <w:rsid w:val="008F7635"/>
    <w:rsid w:val="00914059"/>
    <w:rsid w:val="00926A54"/>
    <w:rsid w:val="00930232"/>
    <w:rsid w:val="00951E0E"/>
    <w:rsid w:val="00964FD8"/>
    <w:rsid w:val="00983A8E"/>
    <w:rsid w:val="009C063A"/>
    <w:rsid w:val="009C1514"/>
    <w:rsid w:val="009C25C6"/>
    <w:rsid w:val="009C318E"/>
    <w:rsid w:val="009C4B7B"/>
    <w:rsid w:val="00A11608"/>
    <w:rsid w:val="00A12852"/>
    <w:rsid w:val="00A14A12"/>
    <w:rsid w:val="00A76D16"/>
    <w:rsid w:val="00A91D89"/>
    <w:rsid w:val="00A9733F"/>
    <w:rsid w:val="00AA0214"/>
    <w:rsid w:val="00AB21B2"/>
    <w:rsid w:val="00AC2C95"/>
    <w:rsid w:val="00B12583"/>
    <w:rsid w:val="00B323E4"/>
    <w:rsid w:val="00B63F52"/>
    <w:rsid w:val="00B87EE8"/>
    <w:rsid w:val="00B927C3"/>
    <w:rsid w:val="00BB433F"/>
    <w:rsid w:val="00BB6F5B"/>
    <w:rsid w:val="00BB79CF"/>
    <w:rsid w:val="00BD4C43"/>
    <w:rsid w:val="00BE0076"/>
    <w:rsid w:val="00C14A9A"/>
    <w:rsid w:val="00C23765"/>
    <w:rsid w:val="00C31326"/>
    <w:rsid w:val="00C36672"/>
    <w:rsid w:val="00C37F55"/>
    <w:rsid w:val="00C42D50"/>
    <w:rsid w:val="00C43387"/>
    <w:rsid w:val="00C45B0D"/>
    <w:rsid w:val="00C65CAF"/>
    <w:rsid w:val="00C7102E"/>
    <w:rsid w:val="00C9633B"/>
    <w:rsid w:val="00CA743B"/>
    <w:rsid w:val="00CB206C"/>
    <w:rsid w:val="00D0215A"/>
    <w:rsid w:val="00D02D52"/>
    <w:rsid w:val="00D04223"/>
    <w:rsid w:val="00D50387"/>
    <w:rsid w:val="00D60423"/>
    <w:rsid w:val="00D75EB8"/>
    <w:rsid w:val="00DA2BAC"/>
    <w:rsid w:val="00DE50AD"/>
    <w:rsid w:val="00DF692C"/>
    <w:rsid w:val="00E07652"/>
    <w:rsid w:val="00E13C28"/>
    <w:rsid w:val="00E2750A"/>
    <w:rsid w:val="00E3042A"/>
    <w:rsid w:val="00E33701"/>
    <w:rsid w:val="00E51C72"/>
    <w:rsid w:val="00E618BF"/>
    <w:rsid w:val="00E743F4"/>
    <w:rsid w:val="00E80ADC"/>
    <w:rsid w:val="00E81533"/>
    <w:rsid w:val="00E92B3B"/>
    <w:rsid w:val="00E92CA9"/>
    <w:rsid w:val="00EA516C"/>
    <w:rsid w:val="00EC08B4"/>
    <w:rsid w:val="00ED6B78"/>
    <w:rsid w:val="00ED7FA8"/>
    <w:rsid w:val="00F05C9E"/>
    <w:rsid w:val="00F10335"/>
    <w:rsid w:val="00F104A3"/>
    <w:rsid w:val="00F12FC5"/>
    <w:rsid w:val="00F84B9E"/>
    <w:rsid w:val="00F85B29"/>
    <w:rsid w:val="00F94529"/>
    <w:rsid w:val="00FC3B4B"/>
    <w:rsid w:val="00FE63E9"/>
    <w:rsid w:val="00FF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F5B45-5EDD-4096-82F1-7BDAC2DE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059"/>
    <w:rPr>
      <w:color w:val="0000FF"/>
      <w:u w:val="single"/>
    </w:rPr>
  </w:style>
  <w:style w:type="paragraph" w:styleId="BodyText">
    <w:name w:val="Body Text"/>
    <w:basedOn w:val="Normal"/>
    <w:link w:val="BodyTextChar"/>
    <w:uiPriority w:val="1"/>
    <w:qFormat/>
    <w:rsid w:val="00914059"/>
    <w:pPr>
      <w:autoSpaceDE w:val="0"/>
      <w:autoSpaceDN w:val="0"/>
      <w:adjustRightInd w:val="0"/>
      <w:spacing w:after="0" w:line="240" w:lineRule="auto"/>
      <w:ind w:left="40"/>
    </w:pPr>
    <w:rPr>
      <w:rFonts w:ascii="Times New Roman" w:hAnsi="Times New Roman" w:cs="Times New Roman"/>
      <w:sz w:val="16"/>
      <w:szCs w:val="16"/>
      <w:lang w:val="en-US"/>
    </w:rPr>
  </w:style>
  <w:style w:type="character" w:customStyle="1" w:styleId="BodyTextChar">
    <w:name w:val="Body Text Char"/>
    <w:basedOn w:val="DefaultParagraphFont"/>
    <w:link w:val="BodyText"/>
    <w:uiPriority w:val="1"/>
    <w:rsid w:val="00914059"/>
    <w:rPr>
      <w:rFonts w:ascii="Times New Roman" w:hAnsi="Times New Roman" w:cs="Times New Roman"/>
      <w:sz w:val="16"/>
      <w:szCs w:val="16"/>
    </w:rPr>
  </w:style>
  <w:style w:type="character" w:styleId="FootnoteReference">
    <w:name w:val="footnote reference"/>
    <w:aliases w:val="fr"/>
    <w:basedOn w:val="DefaultParagraphFont"/>
    <w:uiPriority w:val="99"/>
    <w:unhideWhenUsed/>
    <w:rsid w:val="00914059"/>
    <w:rPr>
      <w:vertAlign w:val="superscript"/>
    </w:rPr>
  </w:style>
  <w:style w:type="character" w:customStyle="1" w:styleId="addmd1">
    <w:name w:val="addmd1"/>
    <w:basedOn w:val="DefaultParagraphFont"/>
    <w:rsid w:val="00914059"/>
    <w:rPr>
      <w:sz w:val="20"/>
      <w:szCs w:val="20"/>
    </w:rPr>
  </w:style>
  <w:style w:type="paragraph" w:styleId="FootnoteText">
    <w:name w:val="footnote text"/>
    <w:aliases w:val="Carácter Char Char,Carácter, Carácter,fn,ft,Carácter Char Char Char Char,ft Char Char"/>
    <w:basedOn w:val="Normal"/>
    <w:link w:val="FootnoteTextChar"/>
    <w:uiPriority w:val="99"/>
    <w:unhideWhenUsed/>
    <w:rsid w:val="002A7CC2"/>
    <w:pPr>
      <w:spacing w:after="0" w:line="240" w:lineRule="auto"/>
    </w:pPr>
    <w:rPr>
      <w:sz w:val="20"/>
      <w:szCs w:val="20"/>
    </w:rPr>
  </w:style>
  <w:style w:type="character" w:customStyle="1" w:styleId="FootnoteTextChar">
    <w:name w:val="Footnote Text Char"/>
    <w:aliases w:val="Carácter Char Char Char,Carácter Char, Carácter Char,fn Char,ft Char,Carácter Char Char Char Char Char,ft Char Char Char"/>
    <w:basedOn w:val="DefaultParagraphFont"/>
    <w:link w:val="FootnoteText"/>
    <w:uiPriority w:val="99"/>
    <w:rsid w:val="002A7CC2"/>
    <w:rPr>
      <w:sz w:val="20"/>
      <w:szCs w:val="20"/>
      <w:lang w:val="pt-PT"/>
    </w:rPr>
  </w:style>
  <w:style w:type="table" w:styleId="TableGrid">
    <w:name w:val="Table Grid"/>
    <w:basedOn w:val="TableNormal"/>
    <w:uiPriority w:val="39"/>
    <w:rsid w:val="00C71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C7102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4">
    <w:name w:val="List Table 1 Light Accent 4"/>
    <w:basedOn w:val="TableNormal"/>
    <w:uiPriority w:val="46"/>
    <w:rsid w:val="00C7102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6">
    <w:name w:val="List Table 1 Light Accent 6"/>
    <w:basedOn w:val="TableNormal"/>
    <w:uiPriority w:val="46"/>
    <w:rsid w:val="00C7102E"/>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1">
    <w:name w:val="Plain Table 1"/>
    <w:basedOn w:val="TableNormal"/>
    <w:uiPriority w:val="41"/>
    <w:rsid w:val="00543D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08dispositif">
    <w:name w:val="c08dispositif"/>
    <w:basedOn w:val="Normal"/>
    <w:rsid w:val="00BE0076"/>
    <w:pPr>
      <w:spacing w:before="100" w:beforeAutospacing="1" w:after="240" w:line="240" w:lineRule="auto"/>
      <w:ind w:left="1134" w:hanging="567"/>
      <w:jc w:val="both"/>
    </w:pPr>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801388"/>
    <w:pPr>
      <w:ind w:left="720"/>
      <w:contextualSpacing/>
    </w:pPr>
  </w:style>
  <w:style w:type="paragraph" w:customStyle="1" w:styleId="c01pointnumerotealtn">
    <w:name w:val="c01pointnumerotealtn"/>
    <w:basedOn w:val="Normal"/>
    <w:rsid w:val="00471367"/>
    <w:pPr>
      <w:spacing w:before="100" w:beforeAutospacing="1" w:after="240" w:line="240" w:lineRule="auto"/>
      <w:ind w:left="567" w:hanging="539"/>
      <w:jc w:val="both"/>
    </w:pPr>
    <w:rPr>
      <w:rFonts w:ascii="Times New Roman" w:eastAsia="Times New Roman" w:hAnsi="Times New Roman" w:cs="Times New Roman"/>
      <w:sz w:val="24"/>
      <w:szCs w:val="24"/>
      <w:lang w:val="en-US"/>
    </w:rPr>
  </w:style>
  <w:style w:type="character" w:customStyle="1" w:styleId="super">
    <w:name w:val="super"/>
    <w:basedOn w:val="DefaultParagraphFont"/>
    <w:rsid w:val="00D04223"/>
    <w:rPr>
      <w:sz w:val="17"/>
      <w:szCs w:val="17"/>
      <w:vertAlign w:val="superscript"/>
    </w:rPr>
  </w:style>
  <w:style w:type="character" w:customStyle="1" w:styleId="bold2">
    <w:name w:val="bold2"/>
    <w:basedOn w:val="DefaultParagraphFont"/>
    <w:rsid w:val="00D04223"/>
    <w:rPr>
      <w:b/>
      <w:bCs/>
    </w:rPr>
  </w:style>
  <w:style w:type="paragraph" w:customStyle="1" w:styleId="CM1">
    <w:name w:val="CM1"/>
    <w:basedOn w:val="Normal"/>
    <w:next w:val="Normal"/>
    <w:uiPriority w:val="99"/>
    <w:rsid w:val="00B12583"/>
    <w:pPr>
      <w:autoSpaceDE w:val="0"/>
      <w:autoSpaceDN w:val="0"/>
      <w:adjustRightInd w:val="0"/>
      <w:spacing w:after="0" w:line="240" w:lineRule="auto"/>
    </w:pPr>
    <w:rPr>
      <w:rFonts w:ascii="Times New Roman" w:hAnsi="Times New Roman" w:cs="Times New Roman"/>
      <w:sz w:val="24"/>
      <w:szCs w:val="24"/>
      <w:lang w:val="en-US"/>
    </w:rPr>
  </w:style>
  <w:style w:type="paragraph" w:customStyle="1" w:styleId="CM3">
    <w:name w:val="CM3"/>
    <w:basedOn w:val="Normal"/>
    <w:next w:val="Normal"/>
    <w:uiPriority w:val="99"/>
    <w:rsid w:val="00B12583"/>
    <w:pPr>
      <w:autoSpaceDE w:val="0"/>
      <w:autoSpaceDN w:val="0"/>
      <w:adjustRightInd w:val="0"/>
      <w:spacing w:after="0" w:line="240" w:lineRule="auto"/>
    </w:pPr>
    <w:rPr>
      <w:rFonts w:ascii="Times New Roman" w:hAnsi="Times New Roman" w:cs="Times New Roman"/>
      <w:sz w:val="24"/>
      <w:szCs w:val="24"/>
      <w:lang w:val="en-US"/>
    </w:rPr>
  </w:style>
  <w:style w:type="paragraph" w:customStyle="1" w:styleId="c30dispositifalinea">
    <w:name w:val="c30dispositifalinea"/>
    <w:basedOn w:val="Normal"/>
    <w:rsid w:val="00F84B9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0130">
      <w:bodyDiv w:val="1"/>
      <w:marLeft w:val="0"/>
      <w:marRight w:val="0"/>
      <w:marTop w:val="0"/>
      <w:marBottom w:val="0"/>
      <w:divBdr>
        <w:top w:val="none" w:sz="0" w:space="0" w:color="auto"/>
        <w:left w:val="none" w:sz="0" w:space="0" w:color="auto"/>
        <w:bottom w:val="none" w:sz="0" w:space="0" w:color="auto"/>
        <w:right w:val="none" w:sz="0" w:space="0" w:color="auto"/>
      </w:divBdr>
      <w:divsChild>
        <w:div w:id="1420131350">
          <w:marLeft w:val="0"/>
          <w:marRight w:val="0"/>
          <w:marTop w:val="0"/>
          <w:marBottom w:val="0"/>
          <w:divBdr>
            <w:top w:val="none" w:sz="0" w:space="0" w:color="auto"/>
            <w:left w:val="none" w:sz="0" w:space="0" w:color="auto"/>
            <w:bottom w:val="none" w:sz="0" w:space="0" w:color="auto"/>
            <w:right w:val="none" w:sz="0" w:space="0" w:color="auto"/>
          </w:divBdr>
          <w:divsChild>
            <w:div w:id="875703224">
              <w:marLeft w:val="0"/>
              <w:marRight w:val="0"/>
              <w:marTop w:val="0"/>
              <w:marBottom w:val="0"/>
              <w:divBdr>
                <w:top w:val="none" w:sz="0" w:space="0" w:color="auto"/>
                <w:left w:val="none" w:sz="0" w:space="0" w:color="auto"/>
                <w:bottom w:val="none" w:sz="0" w:space="0" w:color="auto"/>
                <w:right w:val="none" w:sz="0" w:space="0" w:color="auto"/>
              </w:divBdr>
              <w:divsChild>
                <w:div w:id="252707848">
                  <w:marLeft w:val="0"/>
                  <w:marRight w:val="0"/>
                  <w:marTop w:val="0"/>
                  <w:marBottom w:val="0"/>
                  <w:divBdr>
                    <w:top w:val="none" w:sz="0" w:space="0" w:color="auto"/>
                    <w:left w:val="none" w:sz="0" w:space="0" w:color="auto"/>
                    <w:bottom w:val="none" w:sz="0" w:space="0" w:color="auto"/>
                    <w:right w:val="none" w:sz="0" w:space="0" w:color="auto"/>
                  </w:divBdr>
                  <w:divsChild>
                    <w:div w:id="116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38552">
      <w:bodyDiv w:val="1"/>
      <w:marLeft w:val="0"/>
      <w:marRight w:val="0"/>
      <w:marTop w:val="0"/>
      <w:marBottom w:val="0"/>
      <w:divBdr>
        <w:top w:val="none" w:sz="0" w:space="0" w:color="auto"/>
        <w:left w:val="none" w:sz="0" w:space="0" w:color="auto"/>
        <w:bottom w:val="none" w:sz="0" w:space="0" w:color="auto"/>
        <w:right w:val="none" w:sz="0" w:space="0" w:color="auto"/>
      </w:divBdr>
      <w:divsChild>
        <w:div w:id="2021814110">
          <w:marLeft w:val="0"/>
          <w:marRight w:val="0"/>
          <w:marTop w:val="0"/>
          <w:marBottom w:val="0"/>
          <w:divBdr>
            <w:top w:val="none" w:sz="0" w:space="0" w:color="auto"/>
            <w:left w:val="none" w:sz="0" w:space="0" w:color="auto"/>
            <w:bottom w:val="none" w:sz="0" w:space="0" w:color="auto"/>
            <w:right w:val="none" w:sz="0" w:space="0" w:color="auto"/>
          </w:divBdr>
          <w:divsChild>
            <w:div w:id="37241563">
              <w:marLeft w:val="0"/>
              <w:marRight w:val="0"/>
              <w:marTop w:val="0"/>
              <w:marBottom w:val="0"/>
              <w:divBdr>
                <w:top w:val="none" w:sz="0" w:space="0" w:color="auto"/>
                <w:left w:val="none" w:sz="0" w:space="0" w:color="auto"/>
                <w:bottom w:val="none" w:sz="0" w:space="0" w:color="auto"/>
                <w:right w:val="none" w:sz="0" w:space="0" w:color="auto"/>
              </w:divBdr>
              <w:divsChild>
                <w:div w:id="1790707869">
                  <w:marLeft w:val="0"/>
                  <w:marRight w:val="0"/>
                  <w:marTop w:val="0"/>
                  <w:marBottom w:val="0"/>
                  <w:divBdr>
                    <w:top w:val="none" w:sz="0" w:space="0" w:color="auto"/>
                    <w:left w:val="none" w:sz="0" w:space="0" w:color="auto"/>
                    <w:bottom w:val="none" w:sz="0" w:space="0" w:color="auto"/>
                    <w:right w:val="none" w:sz="0" w:space="0" w:color="auto"/>
                  </w:divBdr>
                  <w:divsChild>
                    <w:div w:id="2039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00100">
      <w:bodyDiv w:val="1"/>
      <w:marLeft w:val="0"/>
      <w:marRight w:val="0"/>
      <w:marTop w:val="0"/>
      <w:marBottom w:val="0"/>
      <w:divBdr>
        <w:top w:val="none" w:sz="0" w:space="0" w:color="auto"/>
        <w:left w:val="none" w:sz="0" w:space="0" w:color="auto"/>
        <w:bottom w:val="none" w:sz="0" w:space="0" w:color="auto"/>
        <w:right w:val="none" w:sz="0" w:space="0" w:color="auto"/>
      </w:divBdr>
    </w:div>
    <w:div w:id="561448618">
      <w:bodyDiv w:val="1"/>
      <w:marLeft w:val="0"/>
      <w:marRight w:val="0"/>
      <w:marTop w:val="0"/>
      <w:marBottom w:val="0"/>
      <w:divBdr>
        <w:top w:val="none" w:sz="0" w:space="0" w:color="auto"/>
        <w:left w:val="none" w:sz="0" w:space="0" w:color="auto"/>
        <w:bottom w:val="none" w:sz="0" w:space="0" w:color="auto"/>
        <w:right w:val="none" w:sz="0" w:space="0" w:color="auto"/>
      </w:divBdr>
      <w:divsChild>
        <w:div w:id="672757899">
          <w:marLeft w:val="0"/>
          <w:marRight w:val="0"/>
          <w:marTop w:val="0"/>
          <w:marBottom w:val="0"/>
          <w:divBdr>
            <w:top w:val="none" w:sz="0" w:space="0" w:color="auto"/>
            <w:left w:val="none" w:sz="0" w:space="0" w:color="auto"/>
            <w:bottom w:val="none" w:sz="0" w:space="0" w:color="auto"/>
            <w:right w:val="none" w:sz="0" w:space="0" w:color="auto"/>
          </w:divBdr>
          <w:divsChild>
            <w:div w:id="1328247997">
              <w:marLeft w:val="0"/>
              <w:marRight w:val="0"/>
              <w:marTop w:val="0"/>
              <w:marBottom w:val="0"/>
              <w:divBdr>
                <w:top w:val="none" w:sz="0" w:space="0" w:color="auto"/>
                <w:left w:val="none" w:sz="0" w:space="0" w:color="auto"/>
                <w:bottom w:val="none" w:sz="0" w:space="0" w:color="auto"/>
                <w:right w:val="none" w:sz="0" w:space="0" w:color="auto"/>
              </w:divBdr>
              <w:divsChild>
                <w:div w:id="1173033924">
                  <w:marLeft w:val="0"/>
                  <w:marRight w:val="0"/>
                  <w:marTop w:val="0"/>
                  <w:marBottom w:val="0"/>
                  <w:divBdr>
                    <w:top w:val="none" w:sz="0" w:space="0" w:color="auto"/>
                    <w:left w:val="none" w:sz="0" w:space="0" w:color="auto"/>
                    <w:bottom w:val="none" w:sz="0" w:space="0" w:color="auto"/>
                    <w:right w:val="none" w:sz="0" w:space="0" w:color="auto"/>
                  </w:divBdr>
                  <w:divsChild>
                    <w:div w:id="1579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716805">
      <w:bodyDiv w:val="1"/>
      <w:marLeft w:val="0"/>
      <w:marRight w:val="0"/>
      <w:marTop w:val="0"/>
      <w:marBottom w:val="0"/>
      <w:divBdr>
        <w:top w:val="none" w:sz="0" w:space="0" w:color="auto"/>
        <w:left w:val="none" w:sz="0" w:space="0" w:color="auto"/>
        <w:bottom w:val="none" w:sz="0" w:space="0" w:color="auto"/>
        <w:right w:val="none" w:sz="0" w:space="0" w:color="auto"/>
      </w:divBdr>
      <w:divsChild>
        <w:div w:id="306978879">
          <w:marLeft w:val="0"/>
          <w:marRight w:val="0"/>
          <w:marTop w:val="0"/>
          <w:marBottom w:val="0"/>
          <w:divBdr>
            <w:top w:val="none" w:sz="0" w:space="0" w:color="auto"/>
            <w:left w:val="none" w:sz="0" w:space="0" w:color="auto"/>
            <w:bottom w:val="none" w:sz="0" w:space="0" w:color="auto"/>
            <w:right w:val="none" w:sz="0" w:space="0" w:color="auto"/>
          </w:divBdr>
          <w:divsChild>
            <w:div w:id="432168230">
              <w:marLeft w:val="0"/>
              <w:marRight w:val="0"/>
              <w:marTop w:val="0"/>
              <w:marBottom w:val="0"/>
              <w:divBdr>
                <w:top w:val="none" w:sz="0" w:space="0" w:color="auto"/>
                <w:left w:val="none" w:sz="0" w:space="0" w:color="auto"/>
                <w:bottom w:val="none" w:sz="0" w:space="0" w:color="auto"/>
                <w:right w:val="none" w:sz="0" w:space="0" w:color="auto"/>
              </w:divBdr>
              <w:divsChild>
                <w:div w:id="1335913120">
                  <w:marLeft w:val="0"/>
                  <w:marRight w:val="0"/>
                  <w:marTop w:val="0"/>
                  <w:marBottom w:val="0"/>
                  <w:divBdr>
                    <w:top w:val="none" w:sz="0" w:space="0" w:color="auto"/>
                    <w:left w:val="none" w:sz="0" w:space="0" w:color="auto"/>
                    <w:bottom w:val="none" w:sz="0" w:space="0" w:color="auto"/>
                    <w:right w:val="none" w:sz="0" w:space="0" w:color="auto"/>
                  </w:divBdr>
                  <w:divsChild>
                    <w:div w:id="2907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1914">
      <w:bodyDiv w:val="1"/>
      <w:marLeft w:val="0"/>
      <w:marRight w:val="0"/>
      <w:marTop w:val="0"/>
      <w:marBottom w:val="0"/>
      <w:divBdr>
        <w:top w:val="none" w:sz="0" w:space="0" w:color="auto"/>
        <w:left w:val="none" w:sz="0" w:space="0" w:color="auto"/>
        <w:bottom w:val="none" w:sz="0" w:space="0" w:color="auto"/>
        <w:right w:val="none" w:sz="0" w:space="0" w:color="auto"/>
      </w:divBdr>
      <w:divsChild>
        <w:div w:id="1629162216">
          <w:marLeft w:val="0"/>
          <w:marRight w:val="0"/>
          <w:marTop w:val="0"/>
          <w:marBottom w:val="0"/>
          <w:divBdr>
            <w:top w:val="none" w:sz="0" w:space="0" w:color="auto"/>
            <w:left w:val="none" w:sz="0" w:space="0" w:color="auto"/>
            <w:bottom w:val="none" w:sz="0" w:space="0" w:color="auto"/>
            <w:right w:val="none" w:sz="0" w:space="0" w:color="auto"/>
          </w:divBdr>
          <w:divsChild>
            <w:div w:id="1993023139">
              <w:marLeft w:val="0"/>
              <w:marRight w:val="0"/>
              <w:marTop w:val="0"/>
              <w:marBottom w:val="0"/>
              <w:divBdr>
                <w:top w:val="none" w:sz="0" w:space="0" w:color="auto"/>
                <w:left w:val="none" w:sz="0" w:space="0" w:color="auto"/>
                <w:bottom w:val="none" w:sz="0" w:space="0" w:color="auto"/>
                <w:right w:val="none" w:sz="0" w:space="0" w:color="auto"/>
              </w:divBdr>
              <w:divsChild>
                <w:div w:id="1568225384">
                  <w:marLeft w:val="0"/>
                  <w:marRight w:val="0"/>
                  <w:marTop w:val="0"/>
                  <w:marBottom w:val="0"/>
                  <w:divBdr>
                    <w:top w:val="none" w:sz="0" w:space="0" w:color="auto"/>
                    <w:left w:val="none" w:sz="0" w:space="0" w:color="auto"/>
                    <w:bottom w:val="none" w:sz="0" w:space="0" w:color="auto"/>
                    <w:right w:val="none" w:sz="0" w:space="0" w:color="auto"/>
                  </w:divBdr>
                  <w:divsChild>
                    <w:div w:id="822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09602">
      <w:bodyDiv w:val="1"/>
      <w:marLeft w:val="0"/>
      <w:marRight w:val="0"/>
      <w:marTop w:val="0"/>
      <w:marBottom w:val="0"/>
      <w:divBdr>
        <w:top w:val="none" w:sz="0" w:space="0" w:color="auto"/>
        <w:left w:val="none" w:sz="0" w:space="0" w:color="auto"/>
        <w:bottom w:val="none" w:sz="0" w:space="0" w:color="auto"/>
        <w:right w:val="none" w:sz="0" w:space="0" w:color="auto"/>
      </w:divBdr>
      <w:divsChild>
        <w:div w:id="1348292603">
          <w:marLeft w:val="0"/>
          <w:marRight w:val="0"/>
          <w:marTop w:val="0"/>
          <w:marBottom w:val="0"/>
          <w:divBdr>
            <w:top w:val="none" w:sz="0" w:space="0" w:color="auto"/>
            <w:left w:val="none" w:sz="0" w:space="0" w:color="auto"/>
            <w:bottom w:val="none" w:sz="0" w:space="0" w:color="auto"/>
            <w:right w:val="none" w:sz="0" w:space="0" w:color="auto"/>
          </w:divBdr>
          <w:divsChild>
            <w:div w:id="231962798">
              <w:marLeft w:val="0"/>
              <w:marRight w:val="0"/>
              <w:marTop w:val="0"/>
              <w:marBottom w:val="0"/>
              <w:divBdr>
                <w:top w:val="none" w:sz="0" w:space="0" w:color="auto"/>
                <w:left w:val="none" w:sz="0" w:space="0" w:color="auto"/>
                <w:bottom w:val="none" w:sz="0" w:space="0" w:color="auto"/>
                <w:right w:val="none" w:sz="0" w:space="0" w:color="auto"/>
              </w:divBdr>
              <w:divsChild>
                <w:div w:id="1530098313">
                  <w:marLeft w:val="0"/>
                  <w:marRight w:val="0"/>
                  <w:marTop w:val="0"/>
                  <w:marBottom w:val="0"/>
                  <w:divBdr>
                    <w:top w:val="none" w:sz="0" w:space="0" w:color="auto"/>
                    <w:left w:val="none" w:sz="0" w:space="0" w:color="auto"/>
                    <w:bottom w:val="none" w:sz="0" w:space="0" w:color="auto"/>
                    <w:right w:val="none" w:sz="0" w:space="0" w:color="auto"/>
                  </w:divBdr>
                  <w:divsChild>
                    <w:div w:id="8968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5006</Words>
  <Characters>28539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33479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 Alexandra</dc:creator>
  <cp:keywords/>
  <dc:description/>
  <cp:lastModifiedBy>Martins, Alexandra</cp:lastModifiedBy>
  <cp:revision>2</cp:revision>
  <dcterms:created xsi:type="dcterms:W3CDTF">2017-11-03T02:09:00Z</dcterms:created>
  <dcterms:modified xsi:type="dcterms:W3CDTF">2017-11-03T02:09:00Z</dcterms:modified>
</cp:coreProperties>
</file>