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BF6" w:rsidRDefault="00131BF6" w:rsidP="00131BF6">
      <w:pPr>
        <w:ind w:left="360"/>
        <w:rPr>
          <w:b/>
          <w:bCs/>
        </w:rPr>
      </w:pPr>
      <w:r w:rsidRPr="00131BF6">
        <w:rPr>
          <w:b/>
          <w:bCs/>
        </w:rPr>
        <w:drawing>
          <wp:inline distT="0" distB="0" distL="0" distR="0" wp14:anchorId="5D5D6BF5" wp14:editId="64036D71">
            <wp:extent cx="1354231" cy="1605415"/>
            <wp:effectExtent l="0" t="0" r="0" b="0"/>
            <wp:docPr id="1028" name="Picture 4" descr="Logo Projeto">
              <a:extLst xmlns:a="http://schemas.openxmlformats.org/drawingml/2006/main">
                <a:ext uri="{FF2B5EF4-FFF2-40B4-BE49-F238E27FC236}">
                  <a16:creationId xmlns:a16="http://schemas.microsoft.com/office/drawing/2014/main" id="{F5C87F10-1A4D-41EF-B8F8-C68DCBF59C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Logo Projeto">
                      <a:extLst>
                        <a:ext uri="{FF2B5EF4-FFF2-40B4-BE49-F238E27FC236}">
                          <a16:creationId xmlns:a16="http://schemas.microsoft.com/office/drawing/2014/main" id="{F5C87F10-1A4D-41EF-B8F8-C68DCBF59C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97" cy="16256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31BF6" w:rsidRDefault="00131BF6" w:rsidP="00131BF6">
      <w:pPr>
        <w:ind w:left="360"/>
        <w:rPr>
          <w:b/>
          <w:bCs/>
        </w:rPr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31BF6" w:rsidTr="00131BF6">
        <w:tc>
          <w:tcPr>
            <w:tcW w:w="8494" w:type="dxa"/>
          </w:tcPr>
          <w:p w:rsidR="00131BF6" w:rsidRDefault="00131BF6" w:rsidP="00131BF6">
            <w:pPr>
              <w:jc w:val="center"/>
              <w:rPr>
                <w:b/>
                <w:bCs/>
              </w:rPr>
            </w:pPr>
            <w:r w:rsidRPr="00131BF6">
              <w:rPr>
                <w:b/>
                <w:bCs/>
              </w:rPr>
              <w:t>Caso 1</w:t>
            </w:r>
          </w:p>
        </w:tc>
      </w:tr>
    </w:tbl>
    <w:p w:rsidR="00131BF6" w:rsidRDefault="00131BF6" w:rsidP="00131BF6">
      <w:pPr>
        <w:ind w:left="360"/>
        <w:rPr>
          <w:b/>
          <w:bCs/>
        </w:rPr>
      </w:pPr>
    </w:p>
    <w:p w:rsidR="00131BF6" w:rsidRPr="00131BF6" w:rsidRDefault="00131BF6" w:rsidP="00131BF6">
      <w:pPr>
        <w:ind w:firstLine="708"/>
      </w:pPr>
      <w:r w:rsidRPr="00131BF6">
        <w:t>César, arquiteto de profissão, dedica-se, é um grande apreciador de automóveis. Nos seus tempos livres, dedica-se a recuperar automóveis antigos, que compra por preços baixos, normalmente no estrangeiro. O investiment</w:t>
      </w:r>
      <w:bookmarkStart w:id="0" w:name="_GoBack"/>
      <w:bookmarkEnd w:id="0"/>
      <w:r w:rsidRPr="00131BF6">
        <w:t>o que faz é baixo, nunca recuperando mais do que um automóvel ao mesmo tempo. A venda dos automóveis é feita através da plataforma OLX.</w:t>
      </w:r>
    </w:p>
    <w:p w:rsidR="00131BF6" w:rsidRPr="00131BF6" w:rsidRDefault="00131BF6" w:rsidP="00131BF6">
      <w:pPr>
        <w:ind w:firstLine="708"/>
      </w:pPr>
      <w:r w:rsidRPr="00131BF6">
        <w:t xml:space="preserve">Ana, que é enfermeira e que faz entregas para a </w:t>
      </w:r>
      <w:proofErr w:type="spellStart"/>
      <w:r w:rsidRPr="00131BF6">
        <w:t>UberEats</w:t>
      </w:r>
      <w:proofErr w:type="spellEnd"/>
      <w:r w:rsidRPr="00131BF6">
        <w:t xml:space="preserve"> nas horas vagas, em março de 2021 adquiriu a César um automóvel, marca Fiat, de 2006, pelo valor de 5.000,00 Euros. No passado dia 20 de novembro de 2021, Ana comunicou a César, por carta registada com aviso de receção, que o automóvel avariou e não circula desde o dia 1 de novembro.</w:t>
      </w:r>
    </w:p>
    <w:p w:rsidR="00131BF6" w:rsidRPr="00131BF6" w:rsidRDefault="00131BF6" w:rsidP="00131BF6">
      <w:pPr>
        <w:ind w:firstLine="360"/>
      </w:pPr>
      <w:r w:rsidRPr="00131BF6">
        <w:t>César considera que a compra e venda efetuada não é uma venda de consumo.</w:t>
      </w:r>
    </w:p>
    <w:p w:rsidR="00000000" w:rsidRPr="00131BF6" w:rsidRDefault="00A42785" w:rsidP="00131BF6">
      <w:pPr>
        <w:numPr>
          <w:ilvl w:val="0"/>
          <w:numId w:val="7"/>
        </w:numPr>
      </w:pPr>
      <w:r w:rsidRPr="00131BF6">
        <w:t>Questão 1 – A relação entre César e Ana é uma relação de consumo? Qualificaria César como um profissional e Ana como uma consumidora?</w:t>
      </w:r>
    </w:p>
    <w:p w:rsidR="00000000" w:rsidRDefault="00A42785" w:rsidP="00131BF6">
      <w:pPr>
        <w:numPr>
          <w:ilvl w:val="0"/>
          <w:numId w:val="7"/>
        </w:numPr>
      </w:pPr>
      <w:r w:rsidRPr="00131BF6">
        <w:t>Quest</w:t>
      </w:r>
      <w:r w:rsidRPr="00131BF6">
        <w:t xml:space="preserve">ão 2 – Imagine que Ana propõe uma ação contra César que, apesar de regularmente citado, não vem ao processo. Que regime aplicará a esta relação? </w:t>
      </w:r>
    </w:p>
    <w:p w:rsidR="00131BF6" w:rsidRDefault="00131BF6" w:rsidP="00131BF6">
      <w:pPr>
        <w:ind w:left="720"/>
      </w:pPr>
    </w:p>
    <w:p w:rsidR="00131BF6" w:rsidRDefault="00131BF6" w:rsidP="00131BF6">
      <w:pPr>
        <w:ind w:left="360"/>
        <w:rPr>
          <w:b/>
          <w:bCs/>
        </w:rPr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31BF6" w:rsidTr="006E0053">
        <w:tc>
          <w:tcPr>
            <w:tcW w:w="8494" w:type="dxa"/>
          </w:tcPr>
          <w:p w:rsidR="00131BF6" w:rsidRDefault="00131BF6" w:rsidP="006E0053">
            <w:pPr>
              <w:jc w:val="center"/>
              <w:rPr>
                <w:b/>
                <w:bCs/>
              </w:rPr>
            </w:pPr>
            <w:r w:rsidRPr="00131BF6">
              <w:rPr>
                <w:b/>
                <w:bCs/>
              </w:rPr>
              <w:t xml:space="preserve">Caso </w:t>
            </w:r>
            <w:r>
              <w:rPr>
                <w:b/>
                <w:bCs/>
              </w:rPr>
              <w:t>2</w:t>
            </w:r>
          </w:p>
        </w:tc>
      </w:tr>
    </w:tbl>
    <w:p w:rsidR="00131BF6" w:rsidRDefault="00131BF6" w:rsidP="00131BF6">
      <w:pPr>
        <w:ind w:left="360"/>
        <w:rPr>
          <w:b/>
          <w:bCs/>
        </w:rPr>
      </w:pPr>
    </w:p>
    <w:p w:rsidR="00000000" w:rsidRPr="00131BF6" w:rsidRDefault="00A42785" w:rsidP="00131BF6">
      <w:pPr>
        <w:ind w:firstLine="720"/>
      </w:pPr>
      <w:r w:rsidRPr="00131BF6">
        <w:t xml:space="preserve">Paula, pretendendo comprar um automóvel novo, dirigiu-se a um </w:t>
      </w:r>
      <w:r w:rsidRPr="00131BF6">
        <w:rPr>
          <w:i/>
          <w:iCs/>
        </w:rPr>
        <w:t>stand</w:t>
      </w:r>
      <w:r w:rsidRPr="00131BF6">
        <w:t>, onde adquiriu uma viat</w:t>
      </w:r>
      <w:r w:rsidRPr="00131BF6">
        <w:t xml:space="preserve">ura, que estava à venda por 35.000, euros. </w:t>
      </w:r>
    </w:p>
    <w:p w:rsidR="00000000" w:rsidRPr="00131BF6" w:rsidRDefault="00A42785" w:rsidP="00131BF6">
      <w:pPr>
        <w:ind w:firstLine="708"/>
      </w:pPr>
      <w:r w:rsidRPr="00131BF6">
        <w:t>Combinaram que Paula entregaria o seu veículo usado, a que atribuíram o valor de 5.000,00 Euros, e pagaria os restantes 30.000,00 a pronto.</w:t>
      </w:r>
    </w:p>
    <w:p w:rsidR="00000000" w:rsidRPr="00131BF6" w:rsidRDefault="00A42785" w:rsidP="00131BF6">
      <w:pPr>
        <w:ind w:firstLine="708"/>
        <w:jc w:val="both"/>
      </w:pPr>
      <w:r w:rsidRPr="00131BF6">
        <w:t xml:space="preserve">O stand ficou com a documentação do veículo e entregou a Paula uma declaração de recebimento, quer do veículo, quer da documentação. </w:t>
      </w:r>
    </w:p>
    <w:p w:rsidR="00000000" w:rsidRPr="00131BF6" w:rsidRDefault="00A42785" w:rsidP="00131BF6">
      <w:pPr>
        <w:ind w:firstLine="708"/>
        <w:jc w:val="both"/>
      </w:pPr>
      <w:r w:rsidRPr="00131BF6">
        <w:t xml:space="preserve">O automóvel foi sujeito a uma revisão técnica e a um polimento na pintura, e vendido a Amélia, no passado mês de </w:t>
      </w:r>
      <w:r w:rsidR="00131BF6">
        <w:t>a</w:t>
      </w:r>
      <w:r w:rsidRPr="00131BF6">
        <w:t xml:space="preserve">gosto, por 12.500,00 Euros. </w:t>
      </w:r>
    </w:p>
    <w:p w:rsidR="00000000" w:rsidRPr="00131BF6" w:rsidRDefault="00A42785" w:rsidP="00131BF6">
      <w:pPr>
        <w:ind w:firstLine="708"/>
        <w:jc w:val="both"/>
      </w:pPr>
      <w:r w:rsidRPr="00131BF6">
        <w:t>No passado dia 1 de outubro, Amélia dirigiu</w:t>
      </w:r>
      <w:r w:rsidRPr="00131BF6">
        <w:t xml:space="preserve">-se ao stand queixando-se que o automóvel perdia água. O automóvel foi reparado nas oficinas do stand, que apresentam agora uma fatura de cerca de 2.000,00 Euros. </w:t>
      </w:r>
    </w:p>
    <w:p w:rsidR="00000000" w:rsidRDefault="00A42785" w:rsidP="00131BF6">
      <w:pPr>
        <w:ind w:firstLine="360"/>
      </w:pPr>
      <w:r w:rsidRPr="00131BF6">
        <w:lastRenderedPageBreak/>
        <w:t xml:space="preserve">Amélia recusa-se a pagar, </w:t>
      </w:r>
      <w:r w:rsidRPr="00131BF6">
        <w:t xml:space="preserve">alegando que a reparação cabe na garantia do automóvel. O dono do stand respondeu-lhe que não foi o vendedor da viatura, que era propriedade de Paula, e que terá agido apenas como intermediário da venda. </w:t>
      </w:r>
    </w:p>
    <w:p w:rsidR="00131BF6" w:rsidRDefault="00131BF6" w:rsidP="00131BF6">
      <w:pPr>
        <w:ind w:firstLine="360"/>
      </w:pPr>
      <w:r>
        <w:t>Questão 1: À luz de que regime jurídico decidiria este caso?</w:t>
      </w:r>
    </w:p>
    <w:p w:rsidR="00131BF6" w:rsidRDefault="00131BF6" w:rsidP="00131BF6"/>
    <w:p w:rsidR="00131BF6" w:rsidRDefault="00131BF6" w:rsidP="00131BF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1BF6" w:rsidTr="00131BF6">
        <w:tc>
          <w:tcPr>
            <w:tcW w:w="8494" w:type="dxa"/>
          </w:tcPr>
          <w:p w:rsidR="00131BF6" w:rsidRPr="00131BF6" w:rsidRDefault="00131BF6" w:rsidP="00131BF6">
            <w:pPr>
              <w:jc w:val="center"/>
              <w:rPr>
                <w:b/>
              </w:rPr>
            </w:pPr>
            <w:r w:rsidRPr="00131BF6">
              <w:rPr>
                <w:b/>
              </w:rPr>
              <w:t>Caso 3</w:t>
            </w:r>
          </w:p>
        </w:tc>
      </w:tr>
    </w:tbl>
    <w:p w:rsidR="00131BF6" w:rsidRPr="00131BF6" w:rsidRDefault="00131BF6" w:rsidP="00131BF6"/>
    <w:p w:rsidR="00000000" w:rsidRPr="00131BF6" w:rsidRDefault="00A42785" w:rsidP="00131BF6">
      <w:pPr>
        <w:ind w:firstLine="360"/>
      </w:pPr>
      <w:r w:rsidRPr="00131BF6">
        <w:t>Em junho de 2017, António subscreveu junto do banco Crédito, S.A, um contrato de mútuo, de 25.000,00 Euros, por cinco anos</w:t>
      </w:r>
      <w:r w:rsidRPr="00131BF6">
        <w:t>.</w:t>
      </w:r>
    </w:p>
    <w:p w:rsidR="00000000" w:rsidRPr="00131BF6" w:rsidRDefault="00A42785" w:rsidP="00131BF6">
      <w:pPr>
        <w:ind w:firstLine="360"/>
      </w:pPr>
      <w:r w:rsidRPr="00131BF6">
        <w:t>A cláusula n.º</w:t>
      </w:r>
      <w:r w:rsidR="00131BF6">
        <w:t xml:space="preserve"> 1</w:t>
      </w:r>
      <w:r w:rsidRPr="00131BF6">
        <w:t>7 do contrato pré</w:t>
      </w:r>
      <w:r w:rsidRPr="00131BF6">
        <w:noBreakHyphen/>
        <w:t xml:space="preserve">redigido pelo Banco previa que, se o contrato fosse rescindido antes do seu termo, em razão de incumprimento por parte do mutuário </w:t>
      </w:r>
      <w:r w:rsidRPr="00131BF6">
        <w:t>ou por qualquer outro motivo decorrente de um comportamento a este imputável, o mutuário deveria pagar, além dos juros de mora e das despesas, a totalidade das prestações que continuassem em dívida. As prestações tornadas exigíveis compreendiam, além do mo</w:t>
      </w:r>
      <w:r w:rsidRPr="00131BF6">
        <w:t>ntante principal, os juros do empréstimo e o prémio de seguro.</w:t>
      </w:r>
    </w:p>
    <w:p w:rsidR="00000000" w:rsidRPr="00131BF6" w:rsidRDefault="00A42785" w:rsidP="00131BF6">
      <w:pPr>
        <w:ind w:firstLine="360"/>
      </w:pPr>
      <w:r w:rsidRPr="00131BF6">
        <w:t>António pagou, pela última vez, uma prestação no mês de fevereiro de 2019. O Banco resolveu então o contrato e pediu ao mutuári</w:t>
      </w:r>
      <w:r w:rsidRPr="00131BF6">
        <w:t xml:space="preserve">o o pagamento das somas em dívida, em aplicação da cláusula n.º 17 desse contrato. </w:t>
      </w:r>
    </w:p>
    <w:p w:rsidR="00000000" w:rsidRPr="00131BF6" w:rsidRDefault="00A42785" w:rsidP="00131BF6">
      <w:pPr>
        <w:ind w:firstLine="360"/>
      </w:pPr>
      <w:r w:rsidRPr="00131BF6">
        <w:t xml:space="preserve">Em </w:t>
      </w:r>
      <w:r>
        <w:t>j</w:t>
      </w:r>
      <w:r w:rsidRPr="00131BF6">
        <w:t>aneiro de 2020, António intentou uma ação contra o Banco, pedindo a declaração de nulidade daquela clá</w:t>
      </w:r>
      <w:r w:rsidRPr="00131BF6">
        <w:t>usula.</w:t>
      </w:r>
    </w:p>
    <w:p w:rsidR="00000000" w:rsidRPr="00131BF6" w:rsidRDefault="00A42785" w:rsidP="00131BF6">
      <w:pPr>
        <w:ind w:firstLine="360"/>
      </w:pPr>
      <w:r w:rsidRPr="00131BF6">
        <w:t>O Tribunal de 1.ª instância declarou improcedente a ação.</w:t>
      </w:r>
    </w:p>
    <w:p w:rsidR="00000000" w:rsidRDefault="00A42785" w:rsidP="00131BF6">
      <w:pPr>
        <w:ind w:firstLine="360"/>
      </w:pPr>
      <w:r w:rsidRPr="00131BF6">
        <w:t xml:space="preserve">António recorreu para o Tribunal </w:t>
      </w:r>
      <w:r w:rsidRPr="00131BF6">
        <w:t xml:space="preserve">da Relação, que devolveu o processo ao Tribunal de Comarca, ordenando que analisasse o contato na sua globalidade, </w:t>
      </w:r>
      <w:proofErr w:type="gramStart"/>
      <w:r w:rsidRPr="00131BF6">
        <w:t>pois  “</w:t>
      </w:r>
      <w:proofErr w:type="gramEnd"/>
      <w:r w:rsidRPr="00131BF6">
        <w:t>uma aplicação eficaz desta diretiva [Diretiva 93713/CEE] só é possível se o juiz nacional examinar oficiosamente a totalidade do contr</w:t>
      </w:r>
      <w:r w:rsidRPr="00131BF6">
        <w:t>ato controvertido”.</w:t>
      </w:r>
    </w:p>
    <w:p w:rsidR="00131BF6" w:rsidRDefault="00131BF6" w:rsidP="00131BF6">
      <w:pPr>
        <w:ind w:firstLine="36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1BF6" w:rsidTr="00131BF6">
        <w:tc>
          <w:tcPr>
            <w:tcW w:w="8494" w:type="dxa"/>
          </w:tcPr>
          <w:p w:rsidR="00131BF6" w:rsidRPr="00131BF6" w:rsidRDefault="00131BF6" w:rsidP="00131BF6">
            <w:pPr>
              <w:jc w:val="center"/>
              <w:rPr>
                <w:b/>
              </w:rPr>
            </w:pPr>
            <w:r w:rsidRPr="00131BF6">
              <w:rPr>
                <w:b/>
              </w:rPr>
              <w:t>Caso 4</w:t>
            </w:r>
          </w:p>
        </w:tc>
      </w:tr>
    </w:tbl>
    <w:p w:rsidR="00131BF6" w:rsidRPr="00131BF6" w:rsidRDefault="00131BF6" w:rsidP="00131BF6">
      <w:pPr>
        <w:ind w:firstLine="360"/>
      </w:pPr>
    </w:p>
    <w:p w:rsidR="00000000" w:rsidRPr="00131BF6" w:rsidRDefault="00A42785" w:rsidP="00131BF6"/>
    <w:p w:rsidR="00131BF6" w:rsidRPr="00131BF6" w:rsidRDefault="00131BF6" w:rsidP="00131BF6">
      <w:pPr>
        <w:ind w:firstLine="708"/>
      </w:pPr>
      <w:r w:rsidRPr="00131BF6">
        <w:t xml:space="preserve">No dia 10 de </w:t>
      </w:r>
      <w:r>
        <w:t>s</w:t>
      </w:r>
      <w:r w:rsidRPr="00131BF6">
        <w:t xml:space="preserve">etembro de 2020, quando Carolina regressava de férias, com a sua filha Francisca, o automóvel em que circulavam incendiou-se. </w:t>
      </w:r>
    </w:p>
    <w:p w:rsidR="00131BF6" w:rsidRPr="00131BF6" w:rsidRDefault="00131BF6" w:rsidP="00131BF6">
      <w:pPr>
        <w:ind w:firstLine="708"/>
      </w:pPr>
      <w:r w:rsidRPr="00131BF6">
        <w:t xml:space="preserve">Ambas escaparam ilesas, mas a viatura ficou totalmente destruída, tendo sido depositada sob custódia da autoridade policial e tendo sido eliminada em </w:t>
      </w:r>
      <w:r>
        <w:t>n</w:t>
      </w:r>
      <w:r w:rsidRPr="00131BF6">
        <w:t>ovembro de 2021.</w:t>
      </w:r>
    </w:p>
    <w:p w:rsidR="00131BF6" w:rsidRPr="00131BF6" w:rsidRDefault="00131BF6" w:rsidP="00131BF6">
      <w:pPr>
        <w:ind w:firstLine="360"/>
      </w:pPr>
      <w:r w:rsidRPr="00131BF6">
        <w:t xml:space="preserve">A viatura havia sido comprada por Carolina à empresa </w:t>
      </w:r>
      <w:proofErr w:type="spellStart"/>
      <w:r w:rsidRPr="00131BF6">
        <w:t>CarVende</w:t>
      </w:r>
      <w:proofErr w:type="spellEnd"/>
      <w:r w:rsidRPr="00131BF6">
        <w:t xml:space="preserve">, </w:t>
      </w:r>
      <w:proofErr w:type="spellStart"/>
      <w:r w:rsidRPr="00131BF6">
        <w:t>Lda</w:t>
      </w:r>
      <w:proofErr w:type="spellEnd"/>
      <w:r w:rsidRPr="00131BF6">
        <w:t>, no dia 1 de junho de 2020, por 20.000,00 Euros. Esta declina qualquer responsabilidade.</w:t>
      </w:r>
    </w:p>
    <w:p w:rsidR="00131BF6" w:rsidRPr="00131BF6" w:rsidRDefault="00131BF6" w:rsidP="00131BF6">
      <w:pPr>
        <w:ind w:firstLine="360"/>
      </w:pPr>
      <w:r w:rsidRPr="00131BF6">
        <w:t>Carolina propôs uma ação judicial contra a empresa, pedindo que se declare resolvido o contrato de compra e venda e a restituição do valor pago</w:t>
      </w:r>
    </w:p>
    <w:p w:rsidR="00000000" w:rsidRPr="00131BF6" w:rsidRDefault="00A42785" w:rsidP="00131BF6">
      <w:pPr>
        <w:numPr>
          <w:ilvl w:val="0"/>
          <w:numId w:val="9"/>
        </w:numPr>
      </w:pPr>
      <w:r w:rsidRPr="00131BF6">
        <w:lastRenderedPageBreak/>
        <w:t>Questão 1: O automóvel apresenta alguma falta de conformidade?</w:t>
      </w:r>
    </w:p>
    <w:p w:rsidR="00000000" w:rsidRPr="00131BF6" w:rsidRDefault="00A42785" w:rsidP="00131BF6">
      <w:pPr>
        <w:numPr>
          <w:ilvl w:val="0"/>
          <w:numId w:val="9"/>
        </w:numPr>
      </w:pPr>
      <w:r w:rsidRPr="00131BF6">
        <w:t>Questão 2: Quem tem de provar a causa da falta de conformidade?</w:t>
      </w:r>
    </w:p>
    <w:p w:rsidR="00000000" w:rsidRDefault="00A42785" w:rsidP="00131BF6">
      <w:pPr>
        <w:numPr>
          <w:ilvl w:val="0"/>
          <w:numId w:val="9"/>
        </w:numPr>
      </w:pPr>
      <w:r w:rsidRPr="00131BF6">
        <w:t>Questão 3: Carolina teria direito à resolução do contrato?</w:t>
      </w:r>
    </w:p>
    <w:p w:rsidR="00131BF6" w:rsidRDefault="00131BF6" w:rsidP="00131BF6">
      <w:pPr>
        <w:ind w:left="720"/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131BF6" w:rsidTr="00131BF6">
        <w:tc>
          <w:tcPr>
            <w:tcW w:w="8494" w:type="dxa"/>
          </w:tcPr>
          <w:p w:rsidR="00131BF6" w:rsidRPr="00131BF6" w:rsidRDefault="00131BF6" w:rsidP="00131BF6">
            <w:pPr>
              <w:jc w:val="center"/>
              <w:rPr>
                <w:b/>
              </w:rPr>
            </w:pPr>
            <w:r w:rsidRPr="00131BF6">
              <w:rPr>
                <w:b/>
              </w:rPr>
              <w:t>Caso 5</w:t>
            </w:r>
          </w:p>
        </w:tc>
      </w:tr>
    </w:tbl>
    <w:p w:rsidR="00131BF6" w:rsidRPr="00131BF6" w:rsidRDefault="00131BF6" w:rsidP="00131BF6">
      <w:pPr>
        <w:ind w:left="720"/>
      </w:pPr>
    </w:p>
    <w:p w:rsidR="00131BF6" w:rsidRPr="00131BF6" w:rsidRDefault="00131BF6" w:rsidP="00131BF6">
      <w:pPr>
        <w:ind w:firstLine="708"/>
      </w:pPr>
      <w:r w:rsidRPr="00131BF6">
        <w:t xml:space="preserve">Em 2007 e 2008, a empresa </w:t>
      </w:r>
      <w:proofErr w:type="spellStart"/>
      <w:r w:rsidRPr="00131BF6">
        <w:t>Sáude</w:t>
      </w:r>
      <w:proofErr w:type="spellEnd"/>
      <w:r w:rsidRPr="00131BF6">
        <w:t>,</w:t>
      </w:r>
      <w:r w:rsidR="00A42785">
        <w:t xml:space="preserve"> </w:t>
      </w:r>
      <w:r w:rsidRPr="00131BF6">
        <w:t xml:space="preserve">S.A., produziu e comercializou um teste para </w:t>
      </w:r>
      <w:proofErr w:type="spellStart"/>
      <w:r w:rsidRPr="00131BF6">
        <w:t>detecção</w:t>
      </w:r>
      <w:proofErr w:type="spellEnd"/>
      <w:r w:rsidRPr="00131BF6">
        <w:t xml:space="preserve"> </w:t>
      </w:r>
      <w:proofErr w:type="spellStart"/>
      <w:r w:rsidRPr="00131BF6">
        <w:t>semi-quantitativa</w:t>
      </w:r>
      <w:proofErr w:type="spellEnd"/>
      <w:r w:rsidRPr="00131BF6">
        <w:t xml:space="preserve"> do antigénio específico da próstata (PSA), denominado «</w:t>
      </w:r>
      <w:proofErr w:type="spellStart"/>
      <w:r w:rsidRPr="00131BF6">
        <w:t>On</w:t>
      </w:r>
      <w:proofErr w:type="spellEnd"/>
      <w:r w:rsidRPr="00131BF6">
        <w:t xml:space="preserve"> </w:t>
      </w:r>
      <w:proofErr w:type="spellStart"/>
      <w:r w:rsidRPr="00131BF6">
        <w:t>Call</w:t>
      </w:r>
      <w:proofErr w:type="spellEnd"/>
      <w:r w:rsidRPr="00131BF6">
        <w:t xml:space="preserve"> PSA», com a </w:t>
      </w:r>
      <w:proofErr w:type="spellStart"/>
      <w:r w:rsidRPr="00131BF6">
        <w:t>refª</w:t>
      </w:r>
      <w:proofErr w:type="spellEnd"/>
      <w:r w:rsidRPr="00131BF6">
        <w:t xml:space="preserve"> TPS 402.</w:t>
      </w:r>
    </w:p>
    <w:p w:rsidR="00131BF6" w:rsidRPr="00131BF6" w:rsidRDefault="00131BF6" w:rsidP="00131BF6">
      <w:pPr>
        <w:ind w:firstLine="708"/>
      </w:pPr>
      <w:r w:rsidRPr="00131BF6">
        <w:t>Em 29.08.2008, a ré emitiu a declaração de fls. 23 a 25 aos seus clientes, sob o título «Recolha Urgente de Dispositivos Médicos», em que refere:</w:t>
      </w:r>
    </w:p>
    <w:p w:rsidR="00131BF6" w:rsidRPr="00131BF6" w:rsidRDefault="00131BF6" w:rsidP="00131BF6">
      <w:pPr>
        <w:ind w:firstLine="708"/>
      </w:pPr>
      <w:r w:rsidRPr="00131BF6">
        <w:rPr>
          <w:i/>
          <w:iCs/>
        </w:rPr>
        <w:t xml:space="preserve">«…A finalidade da presente carta é informá-lo de que a BB, </w:t>
      </w:r>
      <w:proofErr w:type="spellStart"/>
      <w:r w:rsidRPr="00131BF6">
        <w:rPr>
          <w:i/>
          <w:iCs/>
        </w:rPr>
        <w:t>Incorporated</w:t>
      </w:r>
      <w:proofErr w:type="spellEnd"/>
      <w:r w:rsidRPr="00131BF6">
        <w:rPr>
          <w:i/>
          <w:iCs/>
        </w:rPr>
        <w:t xml:space="preserve"> está a lançar uma recolha voluntária dos seguintes produtos: (...) TPS-402 </w:t>
      </w:r>
      <w:proofErr w:type="spellStart"/>
      <w:r w:rsidRPr="00131BF6">
        <w:rPr>
          <w:i/>
          <w:iCs/>
        </w:rPr>
        <w:t>Prostate</w:t>
      </w:r>
      <w:proofErr w:type="spellEnd"/>
      <w:r w:rsidRPr="00131BF6">
        <w:rPr>
          <w:i/>
          <w:iCs/>
        </w:rPr>
        <w:t xml:space="preserve"> </w:t>
      </w:r>
      <w:proofErr w:type="spellStart"/>
      <w:r w:rsidRPr="00131BF6">
        <w:rPr>
          <w:i/>
          <w:iCs/>
        </w:rPr>
        <w:t>Specific</w:t>
      </w:r>
      <w:proofErr w:type="spellEnd"/>
      <w:r w:rsidRPr="00131BF6">
        <w:rPr>
          <w:i/>
          <w:iCs/>
        </w:rPr>
        <w:t xml:space="preserve"> </w:t>
      </w:r>
      <w:proofErr w:type="spellStart"/>
      <w:r w:rsidRPr="00131BF6">
        <w:rPr>
          <w:i/>
          <w:iCs/>
        </w:rPr>
        <w:t>Antigen</w:t>
      </w:r>
      <w:proofErr w:type="spellEnd"/>
      <w:r w:rsidRPr="00131BF6">
        <w:rPr>
          <w:i/>
          <w:iCs/>
        </w:rPr>
        <w:t xml:space="preserve"> (PSA)… </w:t>
      </w:r>
    </w:p>
    <w:p w:rsidR="00131BF6" w:rsidRPr="00131BF6" w:rsidRDefault="00131BF6" w:rsidP="00131BF6">
      <w:pPr>
        <w:ind w:firstLine="708"/>
      </w:pPr>
      <w:r w:rsidRPr="00131BF6">
        <w:rPr>
          <w:i/>
          <w:iCs/>
        </w:rPr>
        <w:t xml:space="preserve">Tenha em atenção que esta recolha se aplica a todos os lotes com uma data de validade a partir de </w:t>
      </w:r>
      <w:proofErr w:type="gramStart"/>
      <w:r w:rsidRPr="00131BF6">
        <w:rPr>
          <w:i/>
          <w:iCs/>
        </w:rPr>
        <w:t>Novembro</w:t>
      </w:r>
      <w:proofErr w:type="gramEnd"/>
      <w:r w:rsidRPr="00131BF6">
        <w:rPr>
          <w:i/>
          <w:iCs/>
        </w:rPr>
        <w:t xml:space="preserve"> de 2008.</w:t>
      </w:r>
    </w:p>
    <w:p w:rsidR="00131BF6" w:rsidRPr="00131BF6" w:rsidRDefault="00131BF6" w:rsidP="00131BF6">
      <w:pPr>
        <w:ind w:firstLine="708"/>
      </w:pPr>
      <w:r w:rsidRPr="00131BF6">
        <w:rPr>
          <w:i/>
          <w:iCs/>
        </w:rPr>
        <w:t xml:space="preserve">Estudos recentes demonstraram que houve uma alteração da estabilidade desde o desenvolvimento inicial do produto. Os resultados dos estudos revelaram que o produto </w:t>
      </w:r>
      <w:proofErr w:type="spellStart"/>
      <w:r w:rsidRPr="00131BF6">
        <w:rPr>
          <w:i/>
          <w:iCs/>
        </w:rPr>
        <w:t>actual</w:t>
      </w:r>
      <w:proofErr w:type="spellEnd"/>
      <w:r w:rsidRPr="00131BF6">
        <w:rPr>
          <w:i/>
          <w:iCs/>
        </w:rPr>
        <w:t xml:space="preserve"> é incapaz de cumprir os requisitos de desempenho, ao tempo de vida em prateleira atribuído de 24 meses, o que pode produzir resultados de PSA falsos negativos no limite de </w:t>
      </w:r>
      <w:proofErr w:type="spellStart"/>
      <w:r w:rsidRPr="00131BF6">
        <w:rPr>
          <w:i/>
          <w:iCs/>
        </w:rPr>
        <w:t>detecção</w:t>
      </w:r>
      <w:proofErr w:type="spellEnd"/>
      <w:r w:rsidRPr="00131BF6">
        <w:rPr>
          <w:i/>
          <w:iCs/>
        </w:rPr>
        <w:t xml:space="preserve"> ou na proximidade deste. Um resultado da PSA falso negativo pode conduzir a um diagnóstico errado ou a um atraso no diagnóstico do cancro da próstata. Por este motivo, decidimos interromper a utilização destes produtos.».</w:t>
      </w:r>
    </w:p>
    <w:p w:rsidR="00131BF6" w:rsidRPr="00131BF6" w:rsidRDefault="00131BF6" w:rsidP="00131BF6">
      <w:r w:rsidRPr="00131BF6">
        <w:t xml:space="preserve">Em 01.09.2008, o </w:t>
      </w:r>
      <w:proofErr w:type="spellStart"/>
      <w:r w:rsidRPr="00131BF6">
        <w:t>Infarmed</w:t>
      </w:r>
      <w:proofErr w:type="spellEnd"/>
      <w:r w:rsidRPr="00131BF6">
        <w:t xml:space="preserve">, através da Circular Informativa nº 145/CD, ordenou a suspensão imediata da comercialização do teste em causa, entre outros, relativamente aos lotes com data limite de utilização de </w:t>
      </w:r>
      <w:proofErr w:type="gramStart"/>
      <w:r w:rsidRPr="00131BF6">
        <w:t>Novembro</w:t>
      </w:r>
      <w:proofErr w:type="gramEnd"/>
      <w:r w:rsidRPr="00131BF6">
        <w:t xml:space="preserve"> de 2008 ou posteriores.</w:t>
      </w:r>
    </w:p>
    <w:p w:rsidR="00131BF6" w:rsidRPr="00131BF6" w:rsidRDefault="00131BF6" w:rsidP="00131BF6">
      <w:pPr>
        <w:ind w:firstLine="708"/>
      </w:pPr>
      <w:r w:rsidRPr="00131BF6">
        <w:t xml:space="preserve">Em 11.07.2008, Vítor foi submetido a junta médica no Centro de Saúde de … que lhe atribuiu uma incapacidade permanente global de 60% desde </w:t>
      </w:r>
      <w:proofErr w:type="gramStart"/>
      <w:r w:rsidRPr="00131BF6">
        <w:t>Maio</w:t>
      </w:r>
      <w:proofErr w:type="gramEnd"/>
      <w:r w:rsidRPr="00131BF6">
        <w:t xml:space="preserve"> de 2008, </w:t>
      </w:r>
      <w:proofErr w:type="spellStart"/>
      <w:r w:rsidRPr="00131BF6">
        <w:t>susceptível</w:t>
      </w:r>
      <w:proofErr w:type="spellEnd"/>
      <w:r w:rsidRPr="00131BF6">
        <w:t xml:space="preserve"> de reavaliação ao fim de dez anos. </w:t>
      </w:r>
    </w:p>
    <w:p w:rsidR="00131BF6" w:rsidRPr="00131BF6" w:rsidRDefault="00131BF6" w:rsidP="00131BF6">
      <w:pPr>
        <w:ind w:firstLine="708"/>
      </w:pPr>
      <w:r w:rsidRPr="00131BF6">
        <w:t xml:space="preserve">Para despiste do seu nível de «PSA», Vítor havia </w:t>
      </w:r>
      <w:proofErr w:type="spellStart"/>
      <w:r w:rsidRPr="00131BF6">
        <w:t>efectuado</w:t>
      </w:r>
      <w:proofErr w:type="spellEnd"/>
      <w:r w:rsidRPr="00131BF6">
        <w:t xml:space="preserve"> os testes «</w:t>
      </w:r>
      <w:proofErr w:type="spellStart"/>
      <w:r w:rsidRPr="00131BF6">
        <w:t>OnCall</w:t>
      </w:r>
      <w:proofErr w:type="spellEnd"/>
      <w:r w:rsidRPr="00131BF6">
        <w:t>» na Farmácia de Santo António dos Cavaleiros, em 13.01.2007, 09.06.2007, 17.11.2007, 26.01.2008, 03.05.2008 e 03.06.2008.</w:t>
      </w:r>
    </w:p>
    <w:p w:rsidR="00131BF6" w:rsidRPr="00131BF6" w:rsidRDefault="00131BF6" w:rsidP="00131BF6">
      <w:pPr>
        <w:ind w:firstLine="708"/>
      </w:pPr>
      <w:r w:rsidRPr="00131BF6">
        <w:t xml:space="preserve">Os resultados desses testes foram sempre inferiores a 4 </w:t>
      </w:r>
      <w:proofErr w:type="spellStart"/>
      <w:r w:rsidRPr="00131BF6">
        <w:t>ng</w:t>
      </w:r>
      <w:proofErr w:type="spellEnd"/>
      <w:r w:rsidRPr="00131BF6">
        <w:t>/ml.</w:t>
      </w:r>
    </w:p>
    <w:p w:rsidR="00131BF6" w:rsidRPr="00131BF6" w:rsidRDefault="00131BF6" w:rsidP="00131BF6">
      <w:pPr>
        <w:ind w:firstLine="708"/>
      </w:pPr>
      <w:r w:rsidRPr="00131BF6">
        <w:t xml:space="preserve">O A., e a entidade que aplicou o teste, estavam convencidos de que os resultados eram </w:t>
      </w:r>
      <w:proofErr w:type="spellStart"/>
      <w:r w:rsidRPr="00131BF6">
        <w:t>correctos</w:t>
      </w:r>
      <w:proofErr w:type="spellEnd"/>
      <w:r w:rsidRPr="00131BF6">
        <w:t>.</w:t>
      </w:r>
    </w:p>
    <w:p w:rsidR="00131BF6" w:rsidRPr="00131BF6" w:rsidRDefault="00131BF6" w:rsidP="00131BF6">
      <w:pPr>
        <w:ind w:firstLine="708"/>
      </w:pPr>
      <w:r w:rsidRPr="00131BF6">
        <w:t xml:space="preserve">O autor realizava os testes de diagnóstico do nível de PSA várias vezes por ano, devido ao </w:t>
      </w:r>
      <w:proofErr w:type="spellStart"/>
      <w:r w:rsidRPr="00131BF6">
        <w:t>factor</w:t>
      </w:r>
      <w:proofErr w:type="spellEnd"/>
      <w:r w:rsidRPr="00131BF6">
        <w:t xml:space="preserve"> de risco próprio da sua idade e porque se preocupava com a despistagem do mesmo.</w:t>
      </w:r>
    </w:p>
    <w:p w:rsidR="00131BF6" w:rsidRPr="00131BF6" w:rsidRDefault="00131BF6" w:rsidP="00131BF6">
      <w:pPr>
        <w:ind w:firstLine="708"/>
      </w:pPr>
      <w:r w:rsidRPr="00131BF6">
        <w:t xml:space="preserve">Em Fevereiro de 2008, através de análise </w:t>
      </w:r>
      <w:proofErr w:type="spellStart"/>
      <w:r w:rsidRPr="00131BF6">
        <w:t>efectuada</w:t>
      </w:r>
      <w:proofErr w:type="spellEnd"/>
      <w:r w:rsidRPr="00131BF6">
        <w:t xml:space="preserve"> a amostra de sangue obtida por colheita venosa, foi </w:t>
      </w:r>
      <w:proofErr w:type="spellStart"/>
      <w:r w:rsidRPr="00131BF6">
        <w:t>detectado</w:t>
      </w:r>
      <w:proofErr w:type="spellEnd"/>
      <w:r w:rsidRPr="00131BF6">
        <w:t xml:space="preserve"> ao A. um valor de PSA de 8.</w:t>
      </w:r>
      <w:proofErr w:type="gramStart"/>
      <w:r w:rsidRPr="00131BF6">
        <w:t>0.Em</w:t>
      </w:r>
      <w:proofErr w:type="gramEnd"/>
      <w:r w:rsidRPr="00131BF6">
        <w:t xml:space="preserve"> 21.04.2008, o A. foi submetido </w:t>
      </w:r>
      <w:r w:rsidRPr="00131BF6">
        <w:lastRenderedPageBreak/>
        <w:t>a uma biopsia realizada no Instituto Português de Oncologia DD que lhe diagnosticou «adenocarcinoma da próstata».</w:t>
      </w:r>
    </w:p>
    <w:p w:rsidR="00131BF6" w:rsidRPr="00131BF6" w:rsidRDefault="00131BF6" w:rsidP="00131BF6">
      <w:pPr>
        <w:ind w:firstLine="708"/>
      </w:pPr>
      <w:r w:rsidRPr="00131BF6">
        <w:t>Em 11.06.2008, com a idade de 61 anos, o A. foi submetido a uma prostatectomia radical.</w:t>
      </w:r>
    </w:p>
    <w:p w:rsidR="00131BF6" w:rsidRPr="00131BF6" w:rsidRDefault="00131BF6" w:rsidP="00131BF6">
      <w:pPr>
        <w:ind w:firstLine="708"/>
      </w:pPr>
      <w:r w:rsidRPr="00131BF6">
        <w:t>Na sequência da prostatectomia radical a que foi submetido, o A. passou a sofrer de disfunção eréctil definitiva.</w:t>
      </w:r>
    </w:p>
    <w:p w:rsidR="00131BF6" w:rsidRPr="00131BF6" w:rsidRDefault="00131BF6" w:rsidP="00131BF6">
      <w:pPr>
        <w:ind w:firstLine="708"/>
      </w:pPr>
      <w:r w:rsidRPr="00131BF6">
        <w:t>O que origina amargura, angústia e sofrimento ao A.</w:t>
      </w:r>
    </w:p>
    <w:p w:rsidR="00131BF6" w:rsidRDefault="00131BF6" w:rsidP="00131BF6">
      <w:pPr>
        <w:ind w:firstLine="708"/>
      </w:pPr>
      <w:r w:rsidRPr="00131BF6">
        <w:t>O autor vivia maritalmente com uma companheira há mais de 20 anos.</w:t>
      </w:r>
      <w:r>
        <w:tab/>
      </w:r>
    </w:p>
    <w:p w:rsidR="00131BF6" w:rsidRPr="00131BF6" w:rsidRDefault="00131BF6" w:rsidP="00131BF6">
      <w:pPr>
        <w:ind w:firstLine="708"/>
      </w:pPr>
      <w:r w:rsidRPr="00131BF6">
        <w:t>Em virtude da situação descrita em 17º, o casal deixou de manter relações sexuais de cópula completa.</w:t>
      </w:r>
    </w:p>
    <w:p w:rsidR="00131BF6" w:rsidRPr="00131BF6" w:rsidRDefault="00131BF6" w:rsidP="00131BF6">
      <w:pPr>
        <w:ind w:firstLine="708"/>
        <w:jc w:val="both"/>
      </w:pPr>
      <w:r w:rsidRPr="00131BF6">
        <w:t>O A. Afastou-se ainda dos restantes familiares e dos amigos devido ao constrangimento provocado pela situação.</w:t>
      </w:r>
    </w:p>
    <w:p w:rsidR="00131BF6" w:rsidRPr="00131BF6" w:rsidRDefault="00131BF6" w:rsidP="00A42785">
      <w:pPr>
        <w:ind w:firstLine="708"/>
        <w:jc w:val="both"/>
      </w:pPr>
      <w:r w:rsidRPr="00131BF6">
        <w:t xml:space="preserve">O estado de espírito do A. é por isso quase sempre de irritação, com ausência de concentração e falta de </w:t>
      </w:r>
      <w:proofErr w:type="spellStart"/>
      <w:r w:rsidRPr="00131BF6">
        <w:t>auto-estima</w:t>
      </w:r>
      <w:proofErr w:type="spellEnd"/>
      <w:r w:rsidRPr="00131BF6">
        <w:t>.</w:t>
      </w:r>
    </w:p>
    <w:p w:rsidR="00131BF6" w:rsidRPr="00131BF6" w:rsidRDefault="00131BF6" w:rsidP="00131BF6">
      <w:pPr>
        <w:ind w:firstLine="708"/>
      </w:pPr>
      <w:r w:rsidRPr="00131BF6">
        <w:t xml:space="preserve">O risco de eventual </w:t>
      </w:r>
      <w:proofErr w:type="spellStart"/>
      <w:r w:rsidRPr="00131BF6">
        <w:t>metastização</w:t>
      </w:r>
      <w:proofErr w:type="spellEnd"/>
      <w:r w:rsidRPr="00131BF6">
        <w:t xml:space="preserve"> da doença origina enorme angústia ao A.</w:t>
      </w:r>
    </w:p>
    <w:p w:rsidR="00131BF6" w:rsidRDefault="00131BF6" w:rsidP="00131BF6">
      <w:pPr>
        <w:ind w:firstLine="360"/>
      </w:pPr>
      <w:r w:rsidRPr="00131BF6">
        <w:t>O autor é ainda obrigado a realizar testes de prevenção do PSA, de forma sistemática.</w:t>
      </w:r>
    </w:p>
    <w:p w:rsidR="00A42785" w:rsidRPr="00131BF6" w:rsidRDefault="00A42785" w:rsidP="00131BF6">
      <w:pPr>
        <w:ind w:firstLine="360"/>
      </w:pPr>
    </w:p>
    <w:p w:rsidR="00000000" w:rsidRPr="00131BF6" w:rsidRDefault="00A42785" w:rsidP="00131BF6">
      <w:pPr>
        <w:numPr>
          <w:ilvl w:val="0"/>
          <w:numId w:val="10"/>
        </w:numPr>
      </w:pPr>
      <w:r w:rsidRPr="00131BF6">
        <w:t>Questão 1 – Estamos perante um produto defeituoso, suscetível de responsabilizar o produtor?</w:t>
      </w:r>
    </w:p>
    <w:p w:rsidR="00000000" w:rsidRPr="00131BF6" w:rsidRDefault="00A42785" w:rsidP="00131BF6">
      <w:pPr>
        <w:numPr>
          <w:ilvl w:val="0"/>
          <w:numId w:val="10"/>
        </w:numPr>
      </w:pPr>
      <w:r w:rsidRPr="00131BF6">
        <w:t>Questão 2 – Como poderá Vítor fazer a prova do defeito?</w:t>
      </w:r>
    </w:p>
    <w:p w:rsidR="00737118" w:rsidRDefault="00737118"/>
    <w:sectPr w:rsidR="00737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DFD"/>
    <w:multiLevelType w:val="hybridMultilevel"/>
    <w:tmpl w:val="E876AC0C"/>
    <w:lvl w:ilvl="0" w:tplc="CDB6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B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A7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81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68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A9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CE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46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00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A150E3"/>
    <w:multiLevelType w:val="hybridMultilevel"/>
    <w:tmpl w:val="AF641B06"/>
    <w:lvl w:ilvl="0" w:tplc="F658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0B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5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6B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2F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C9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C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D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E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2E2C73"/>
    <w:multiLevelType w:val="hybridMultilevel"/>
    <w:tmpl w:val="E6F62260"/>
    <w:lvl w:ilvl="0" w:tplc="22661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80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45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C0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E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65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61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29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01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DD03DF"/>
    <w:multiLevelType w:val="hybridMultilevel"/>
    <w:tmpl w:val="461CF312"/>
    <w:lvl w:ilvl="0" w:tplc="88E0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A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C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C1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8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C3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41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1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2A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A80E55"/>
    <w:multiLevelType w:val="hybridMultilevel"/>
    <w:tmpl w:val="FD12518A"/>
    <w:lvl w:ilvl="0" w:tplc="96A01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29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EF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C8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6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06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A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8C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6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3A75E4"/>
    <w:multiLevelType w:val="hybridMultilevel"/>
    <w:tmpl w:val="09929842"/>
    <w:lvl w:ilvl="0" w:tplc="A386B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4C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43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F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C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CF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E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8E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C3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F913FC"/>
    <w:multiLevelType w:val="hybridMultilevel"/>
    <w:tmpl w:val="D2CEA26E"/>
    <w:lvl w:ilvl="0" w:tplc="F544E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8B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2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6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67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0E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1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6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C6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A04042"/>
    <w:multiLevelType w:val="hybridMultilevel"/>
    <w:tmpl w:val="CD5E2F5A"/>
    <w:lvl w:ilvl="0" w:tplc="02E8D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C9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26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44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C6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C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24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C6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1F7342"/>
    <w:multiLevelType w:val="hybridMultilevel"/>
    <w:tmpl w:val="F9225A48"/>
    <w:lvl w:ilvl="0" w:tplc="F544D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A9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C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8B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8D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E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20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C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C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F437D3"/>
    <w:multiLevelType w:val="hybridMultilevel"/>
    <w:tmpl w:val="95C89128"/>
    <w:lvl w:ilvl="0" w:tplc="53CE5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8F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E5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2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0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45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89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E0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DD"/>
    <w:rsid w:val="00131BF6"/>
    <w:rsid w:val="00737118"/>
    <w:rsid w:val="009801DD"/>
    <w:rsid w:val="00A4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59A3"/>
  <w15:chartTrackingRefBased/>
  <w15:docId w15:val="{0BC4720C-E41B-476F-A11B-E362A7E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Passinhas</dc:creator>
  <cp:keywords/>
  <dc:description/>
  <cp:lastModifiedBy>Sandra Passinhas</cp:lastModifiedBy>
  <cp:revision>3</cp:revision>
  <dcterms:created xsi:type="dcterms:W3CDTF">2021-11-25T15:59:00Z</dcterms:created>
  <dcterms:modified xsi:type="dcterms:W3CDTF">2021-11-25T16:17:00Z</dcterms:modified>
</cp:coreProperties>
</file>