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27" w:rsidRDefault="00E01A27"/>
    <w:p w:rsidR="004226C0" w:rsidRDefault="00BA58A1">
      <w:sdt>
        <w:sdtPr>
          <w:rPr>
            <w:color w:val="C00000"/>
            <w:sz w:val="20"/>
            <w:szCs w:val="20"/>
          </w:rPr>
          <w:alias w:val="Título"/>
          <w:id w:val="15524250"/>
          <w:placeholder>
            <w:docPart w:val="484CED6A38A745FB9C1C7FBB957E8C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226C0" w:rsidRPr="004226C0">
            <w:rPr>
              <w:color w:val="C00000"/>
              <w:sz w:val="20"/>
              <w:szCs w:val="20"/>
            </w:rPr>
            <w:t>Ficha de inscrição</w:t>
          </w:r>
        </w:sdtContent>
      </w:sdt>
    </w:p>
    <w:tbl>
      <w:tblPr>
        <w:tblStyle w:val="Tabelacomgrelha"/>
        <w:tblpPr w:leftFromText="142" w:rightFromText="142" w:vertAnchor="page" w:horzAnchor="margin" w:tblpY="4201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</w:tc>
      </w:tr>
      <w:tr w:rsidR="00E01A27" w:rsidRPr="004241F9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8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  <w:p w:rsidR="00E01A27" w:rsidRPr="004241F9" w:rsidRDefault="00E01A27" w:rsidP="00BA58A1">
            <w:pPr>
              <w:rPr>
                <w:b/>
                <w:sz w:val="20"/>
                <w:szCs w:val="20"/>
              </w:rPr>
            </w:pPr>
            <w:r w:rsidRPr="004226C0">
              <w:rPr>
                <w:b/>
                <w:color w:val="C00000"/>
                <w:sz w:val="20"/>
                <w:szCs w:val="20"/>
              </w:rPr>
              <w:t>Custo da inscrição</w:t>
            </w:r>
            <w:r w:rsidRPr="004226C0">
              <w:rPr>
                <w:color w:val="C00000"/>
                <w:sz w:val="20"/>
                <w:szCs w:val="20"/>
              </w:rPr>
              <w:t xml:space="preserve"> </w:t>
            </w:r>
            <w:r w:rsidRPr="007F509F">
              <w:rPr>
                <w:sz w:val="20"/>
                <w:szCs w:val="20"/>
              </w:rPr>
              <w:t>para Advogados/a</w:t>
            </w:r>
            <w:r w:rsidR="00BC02BD">
              <w:rPr>
                <w:sz w:val="20"/>
                <w:szCs w:val="20"/>
              </w:rPr>
              <w:t>s e outros/as profissionais</w:t>
            </w:r>
            <w:r w:rsidR="00753F03">
              <w:rPr>
                <w:sz w:val="20"/>
                <w:szCs w:val="20"/>
              </w:rPr>
              <w:t xml:space="preserve"> </w:t>
            </w:r>
            <w:r w:rsidR="00753F03" w:rsidRPr="00753F03">
              <w:rPr>
                <w:sz w:val="20"/>
                <w:szCs w:val="20"/>
              </w:rPr>
              <w:t>da área forense</w:t>
            </w:r>
            <w:r w:rsidR="00BC02BD">
              <w:rPr>
                <w:sz w:val="20"/>
                <w:szCs w:val="20"/>
              </w:rPr>
              <w:t>: €</w:t>
            </w:r>
            <w:r w:rsidR="00BA58A1">
              <w:rPr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A58A1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4226C0">
      <w:headerReference w:type="default" r:id="rId9"/>
      <w:footerReference w:type="default" r:id="rId10"/>
      <w:pgSz w:w="11906" w:h="16838"/>
      <w:pgMar w:top="2104" w:right="851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FB" w:rsidRDefault="00516FFB" w:rsidP="006E1850">
      <w:pPr>
        <w:spacing w:after="0" w:line="240" w:lineRule="auto"/>
      </w:pPr>
      <w:r>
        <w:separator/>
      </w:r>
    </w:p>
  </w:endnote>
  <w:endnote w:type="continuationSeparator" w:id="0">
    <w:p w:rsidR="00516FFB" w:rsidRDefault="00516FFB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BA58A1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1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BA58A1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2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FB" w:rsidRDefault="00516FFB" w:rsidP="006E1850">
      <w:pPr>
        <w:spacing w:after="0" w:line="240" w:lineRule="auto"/>
      </w:pPr>
      <w:r>
        <w:separator/>
      </w:r>
    </w:p>
  </w:footnote>
  <w:footnote w:type="continuationSeparator" w:id="0">
    <w:p w:rsidR="00516FFB" w:rsidRDefault="00516FFB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C0" w:rsidRDefault="004226C0" w:rsidP="004226C0">
    <w:pPr>
      <w:pStyle w:val="Cabealho1"/>
      <w:shd w:val="clear" w:color="auto" w:fill="FFFFFF"/>
      <w:ind w:left="-567"/>
      <w:jc w:val="center"/>
      <w:rPr>
        <w:rFonts w:ascii="Segoe UI" w:eastAsia="Times New Roman" w:hAnsi="Segoe UI" w:cs="Segoe UI"/>
        <w:b w:val="0"/>
        <w:bCs w:val="0"/>
        <w:color w:val="212529"/>
        <w:kern w:val="36"/>
        <w:sz w:val="48"/>
        <w:szCs w:val="48"/>
        <w:lang w:val="pt-PT" w:eastAsia="pt-PT"/>
      </w:rPr>
    </w:pPr>
    <w:r w:rsidRPr="004226C0">
      <w:rPr>
        <w:noProof/>
        <w:color w:val="C00000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7376160" cy="10306050"/>
              <wp:effectExtent l="0" t="0" r="18415" b="1905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3060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41201" id="Retângulo 222" o:spid="_x0000_s1026" style="position:absolute;margin-left:15pt;margin-top:21pt;width:580.8pt;height:811.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" filled="f" strokecolor="#c00000" strokeweight="1.25pt">
              <w10:wrap anchorx="page" anchory="page"/>
            </v:rect>
          </w:pict>
        </mc:Fallback>
      </mc:AlternateContent>
    </w:r>
    <w:r>
      <w:rPr>
        <w:rFonts w:ascii="Segoe UI" w:eastAsia="Times New Roman" w:hAnsi="Segoe UI" w:cs="Segoe UI"/>
        <w:b w:val="0"/>
        <w:bCs w:val="0"/>
        <w:noProof/>
        <w:color w:val="212529"/>
        <w:kern w:val="36"/>
        <w:sz w:val="48"/>
        <w:szCs w:val="48"/>
        <w:lang w:val="pt-PT" w:eastAsia="pt-PT"/>
      </w:rPr>
      <w:drawing>
        <wp:inline distT="0" distB="0" distL="0" distR="0">
          <wp:extent cx="7173595" cy="1192530"/>
          <wp:effectExtent l="0" t="0" r="8255" b="762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platafor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824" cy="121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58A1" w:rsidRDefault="00BA58A1" w:rsidP="00BA58A1">
    <w:pPr>
      <w:spacing w:after="0"/>
      <w:rPr>
        <w:rFonts w:ascii="Candara" w:hAnsi="Candara"/>
        <w:b/>
        <w:color w:val="C00000"/>
        <w:sz w:val="36"/>
        <w:szCs w:val="36"/>
      </w:rPr>
    </w:pPr>
    <w:r w:rsidRPr="00F23B81">
      <w:rPr>
        <w:rFonts w:ascii="Candara" w:hAnsi="Candara"/>
        <w:b/>
        <w:color w:val="C00000"/>
        <w:sz w:val="36"/>
        <w:szCs w:val="36"/>
      </w:rPr>
      <w:t>Seminário sobre Juris</w:t>
    </w:r>
    <w:r>
      <w:rPr>
        <w:rFonts w:ascii="Candara" w:hAnsi="Candara"/>
        <w:b/>
        <w:color w:val="C00000"/>
        <w:sz w:val="36"/>
        <w:szCs w:val="36"/>
      </w:rPr>
      <w:t xml:space="preserve">prudência recente do </w:t>
    </w:r>
    <w:proofErr w:type="spellStart"/>
    <w:r>
      <w:rPr>
        <w:rFonts w:ascii="Candara" w:hAnsi="Candara"/>
        <w:b/>
        <w:color w:val="C00000"/>
        <w:sz w:val="36"/>
        <w:szCs w:val="36"/>
      </w:rPr>
      <w:t>TJUE</w:t>
    </w:r>
    <w:proofErr w:type="spellEnd"/>
  </w:p>
  <w:p w:rsidR="00BA58A1" w:rsidRDefault="00BA58A1" w:rsidP="00BA58A1">
    <w:pPr>
      <w:spacing w:after="0"/>
      <w:rPr>
        <w:rFonts w:ascii="Candara" w:hAnsi="Candara"/>
        <w:b/>
        <w:szCs w:val="24"/>
      </w:rPr>
    </w:pPr>
    <w:r w:rsidRPr="00255F67">
      <w:rPr>
        <w:rFonts w:ascii="Candara" w:hAnsi="Candara"/>
        <w:b/>
        <w:szCs w:val="24"/>
      </w:rPr>
      <w:t xml:space="preserve">Ação de Formação Contínua Tipo </w:t>
    </w:r>
    <w:r>
      <w:rPr>
        <w:rFonts w:ascii="Candara" w:hAnsi="Candara"/>
        <w:b/>
        <w:szCs w:val="24"/>
      </w:rPr>
      <w:t>B</w:t>
    </w:r>
  </w:p>
  <w:p w:rsidR="00BA58A1" w:rsidRDefault="00BA58A1" w:rsidP="00BA58A1">
    <w:pPr>
      <w:spacing w:after="0"/>
      <w:rPr>
        <w:rFonts w:ascii="Candara" w:hAnsi="Candara"/>
        <w:b/>
        <w:szCs w:val="24"/>
      </w:rPr>
    </w:pPr>
  </w:p>
  <w:p w:rsidR="00BA58A1" w:rsidRPr="00C7527A" w:rsidRDefault="00BA58A1" w:rsidP="00BA58A1">
    <w:pPr>
      <w:spacing w:before="60" w:after="60"/>
      <w:rPr>
        <w:rFonts w:ascii="Candara" w:hAnsi="Candara"/>
        <w:b/>
        <w:color w:val="C0001E"/>
        <w:szCs w:val="24"/>
      </w:rPr>
    </w:pPr>
    <w:r>
      <w:rPr>
        <w:rFonts w:ascii="Candara" w:hAnsi="Candara"/>
        <w:b/>
        <w:color w:val="C0001E"/>
        <w:szCs w:val="24"/>
      </w:rPr>
      <w:t>12 de janeiro e 9 de fevereiro de 2024</w:t>
    </w:r>
  </w:p>
  <w:p w:rsidR="00BA58A1" w:rsidRDefault="00BA58A1" w:rsidP="00BA58A1">
    <w:pPr>
      <w:spacing w:after="0"/>
      <w:rPr>
        <w:rFonts w:ascii="Candara" w:hAnsi="Candara"/>
        <w:szCs w:val="24"/>
      </w:rPr>
    </w:pPr>
    <w:r w:rsidRPr="00011D90">
      <w:rPr>
        <w:rFonts w:ascii="Candara" w:hAnsi="Candara"/>
        <w:szCs w:val="24"/>
      </w:rPr>
      <w:t xml:space="preserve">Lisboa </w:t>
    </w:r>
    <w:r w:rsidRPr="00011D90">
      <w:rPr>
        <w:rFonts w:ascii="Arial" w:hAnsi="Arial" w:cs="Arial"/>
        <w:szCs w:val="24"/>
      </w:rPr>
      <w:t>▪</w:t>
    </w:r>
    <w:r>
      <w:rPr>
        <w:rFonts w:ascii="Candara" w:hAnsi="Candara"/>
        <w:szCs w:val="24"/>
      </w:rPr>
      <w:t xml:space="preserve"> W</w:t>
    </w:r>
    <w:r w:rsidRPr="005A1A99">
      <w:rPr>
        <w:rFonts w:ascii="Candara" w:hAnsi="Candara"/>
        <w:szCs w:val="24"/>
      </w:rPr>
      <w:t>ebconferência</w:t>
    </w:r>
    <w:r w:rsidRPr="00A30398">
      <w:rPr>
        <w:rFonts w:ascii="Candara" w:hAnsi="Candara"/>
        <w:szCs w:val="24"/>
      </w:rPr>
      <w:t xml:space="preserve"> </w:t>
    </w:r>
  </w:p>
  <w:p w:rsidR="00B51BA6" w:rsidRPr="004226C0" w:rsidRDefault="00B51BA6" w:rsidP="00BA58A1">
    <w:pPr>
      <w:pStyle w:val="Cabealho2"/>
      <w:spacing w:before="2" w:line="355" w:lineRule="exact"/>
      <w:ind w:right="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21C5F"/>
    <w:rsid w:val="0035733E"/>
    <w:rsid w:val="003819CC"/>
    <w:rsid w:val="003B62D0"/>
    <w:rsid w:val="003C05D2"/>
    <w:rsid w:val="003C135E"/>
    <w:rsid w:val="003D5F6A"/>
    <w:rsid w:val="00416496"/>
    <w:rsid w:val="004226C0"/>
    <w:rsid w:val="00475DED"/>
    <w:rsid w:val="00493155"/>
    <w:rsid w:val="00516FFB"/>
    <w:rsid w:val="00620C69"/>
    <w:rsid w:val="006600E4"/>
    <w:rsid w:val="00673248"/>
    <w:rsid w:val="00695945"/>
    <w:rsid w:val="006E1850"/>
    <w:rsid w:val="00747D29"/>
    <w:rsid w:val="00753F03"/>
    <w:rsid w:val="0077557C"/>
    <w:rsid w:val="0078038A"/>
    <w:rsid w:val="007871C5"/>
    <w:rsid w:val="00802EC1"/>
    <w:rsid w:val="008040CB"/>
    <w:rsid w:val="00880F45"/>
    <w:rsid w:val="00893093"/>
    <w:rsid w:val="008C25B6"/>
    <w:rsid w:val="008D1484"/>
    <w:rsid w:val="00900037"/>
    <w:rsid w:val="00904F99"/>
    <w:rsid w:val="00917B1F"/>
    <w:rsid w:val="00932B56"/>
    <w:rsid w:val="00976679"/>
    <w:rsid w:val="009C035A"/>
    <w:rsid w:val="00A46084"/>
    <w:rsid w:val="00AC24D1"/>
    <w:rsid w:val="00AF28D9"/>
    <w:rsid w:val="00AF35FF"/>
    <w:rsid w:val="00B51BA6"/>
    <w:rsid w:val="00BA58A1"/>
    <w:rsid w:val="00BB2086"/>
    <w:rsid w:val="00BC02BD"/>
    <w:rsid w:val="00C177EF"/>
    <w:rsid w:val="00C34FC7"/>
    <w:rsid w:val="00CA688B"/>
    <w:rsid w:val="00CC68BC"/>
    <w:rsid w:val="00D21CA3"/>
    <w:rsid w:val="00D47E16"/>
    <w:rsid w:val="00D57AB7"/>
    <w:rsid w:val="00E01A27"/>
    <w:rsid w:val="00EB6301"/>
    <w:rsid w:val="00EE0C91"/>
    <w:rsid w:val="00EF5B7C"/>
    <w:rsid w:val="00F11AAF"/>
    <w:rsid w:val="00F26A73"/>
    <w:rsid w:val="00F5681D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94196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  <w:style w:type="character" w:styleId="Forte">
    <w:name w:val="Strong"/>
    <w:basedOn w:val="Tipodeletrapredefinidodopargrafo"/>
    <w:uiPriority w:val="22"/>
    <w:qFormat/>
    <w:rsid w:val="008D1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mailto:formacao-def@mail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484CED6A38A745FB9C1C7FBB957E8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E1B1D-1E61-4810-B290-CF5A9C3BFA3B}"/>
      </w:docPartPr>
      <w:docPartBody>
        <w:p w:rsidR="00571221" w:rsidRDefault="003A1590" w:rsidP="003A1590">
          <w:pPr>
            <w:pStyle w:val="484CED6A38A745FB9C1C7FBB957E8C85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2D1087"/>
    <w:rsid w:val="003A1590"/>
    <w:rsid w:val="00571221"/>
    <w:rsid w:val="005735F7"/>
    <w:rsid w:val="00762B4A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  <w:style w:type="paragraph" w:customStyle="1" w:styleId="484CED6A38A745FB9C1C7FBB957E8C85">
    <w:name w:val="484CED6A38A745FB9C1C7FBB957E8C85"/>
    <w:rsid w:val="003A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AAD1-F26A-4C6B-8FBB-73DCEDA7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Paulo Alexandre Jorge Rainho</cp:lastModifiedBy>
  <cp:revision>2</cp:revision>
  <cp:lastPrinted>2022-09-23T15:47:00Z</cp:lastPrinted>
  <dcterms:created xsi:type="dcterms:W3CDTF">2023-12-27T14:55:00Z</dcterms:created>
  <dcterms:modified xsi:type="dcterms:W3CDTF">2023-12-27T14:55:00Z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