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1202140790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z w:val="22"/>
          <w:szCs w:val="22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B57F7D">
            <w:tc>
              <w:tcPr>
                <w:tcW w:w="9878" w:type="dxa"/>
                <w:shd w:val="clear" w:color="auto" w:fill="347A7C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D47B29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AB0C4D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B57F7D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  <w:p w:rsidR="00B165F8" w:rsidRDefault="00D47B29" w:rsidP="005A7FC2"/>
      </w:sdtContent>
    </w:sdt>
    <w:sectPr w:rsidR="00B165F8" w:rsidSect="00396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33" w:rsidRDefault="007F5B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 w:rsidRPr="00960512">
            <w:rPr>
              <w:noProof/>
              <w:color w:val="262626" w:themeColor="text1" w:themeTint="D9"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4A1D6D6" wp14:editId="1FBB859E">
                <wp:simplePos x="0" y="0"/>
                <wp:positionH relativeFrom="column">
                  <wp:posOffset>2433955</wp:posOffset>
                </wp:positionH>
                <wp:positionV relativeFrom="paragraph">
                  <wp:posOffset>-227965</wp:posOffset>
                </wp:positionV>
                <wp:extent cx="819150" cy="431165"/>
                <wp:effectExtent l="0" t="0" r="0" b="6985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_r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D47B29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33" w:rsidRDefault="007F5B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33" w:rsidRDefault="007F5B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6A0DE3" w:rsidRDefault="00E702E1" w:rsidP="00CA46F2">
          <w:pPr>
            <w:jc w:val="center"/>
            <w:rPr>
              <w:smallCaps/>
              <w:color w:val="FFFFFF" w:themeColor="background1"/>
              <w:sz w:val="52"/>
              <w:szCs w:val="52"/>
            </w:rPr>
          </w:pPr>
          <w:r w:rsidRPr="006A0DE3">
            <w:rPr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E702E1" w:rsidRPr="00BB404D" w:rsidRDefault="00E702E1" w:rsidP="00CA46F2">
          <w:pPr>
            <w:jc w:val="center"/>
            <w:rPr>
              <w:smallCaps/>
              <w:color w:val="FFFFFF" w:themeColor="background1"/>
              <w:sz w:val="24"/>
              <w:szCs w:val="24"/>
            </w:rPr>
          </w:pPr>
          <w:r w:rsidRPr="006A0DE3">
            <w:rPr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smallCaps/>
              <w:color w:val="FFFFFF" w:themeColor="background1"/>
              <w:sz w:val="24"/>
              <w:szCs w:val="24"/>
            </w:rPr>
            <w:t>8</w:t>
          </w:r>
          <w:r w:rsidRPr="006A0DE3">
            <w:rPr>
              <w:smallCaps/>
              <w:color w:val="FFFFFF" w:themeColor="background1"/>
              <w:sz w:val="24"/>
              <w:szCs w:val="24"/>
            </w:rPr>
            <w:t>/201</w:t>
          </w:r>
          <w:r>
            <w:rPr>
              <w:smallCaps/>
              <w:color w:val="FFFFFF" w:themeColor="background1"/>
              <w:sz w:val="24"/>
              <w:szCs w:val="24"/>
            </w:rPr>
            <w:t>9</w:t>
          </w:r>
        </w:p>
      </w:tc>
    </w:tr>
    <w:tr w:rsidR="00E702E1" w:rsidTr="00CA46F2">
      <w:tc>
        <w:tcPr>
          <w:tcW w:w="9878" w:type="dxa"/>
          <w:gridSpan w:val="2"/>
        </w:tcPr>
        <w:p w:rsidR="00E702E1" w:rsidRDefault="00E702E1" w:rsidP="00CA46F2">
          <w:pPr>
            <w:ind w:left="-108" w:right="287"/>
            <w:rPr>
              <w:noProof/>
              <w:sz w:val="2"/>
              <w:szCs w:val="2"/>
              <w:lang w:eastAsia="pt-PT"/>
            </w:rPr>
          </w:pPr>
        </w:p>
        <w:p w:rsidR="00E702E1" w:rsidRPr="00F06114" w:rsidRDefault="00E702E1" w:rsidP="00CA46F2">
          <w:pPr>
            <w:ind w:left="-108" w:right="287"/>
            <w:rPr>
              <w:sz w:val="2"/>
              <w:szCs w:val="2"/>
            </w:rPr>
          </w:pPr>
          <w:r w:rsidRPr="00F06114">
            <w:rPr>
              <w:noProof/>
              <w:sz w:val="2"/>
              <w:szCs w:val="2"/>
              <w:lang w:eastAsia="pt-PT"/>
            </w:rPr>
            <w:drawing>
              <wp:inline distT="0" distB="0" distL="0" distR="0" wp14:anchorId="735297CE" wp14:editId="4296BC37">
                <wp:extent cx="6400800" cy="19864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grama_banc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504"/>
                        <a:stretch/>
                      </pic:blipFill>
                      <pic:spPr>
                        <a:xfrm>
                          <a:off x="0" y="0"/>
                          <a:ext cx="6414559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E29F3" w:rsidTr="00CA46F2">
      <w:tc>
        <w:tcPr>
          <w:tcW w:w="9878" w:type="dxa"/>
          <w:gridSpan w:val="2"/>
          <w:shd w:val="clear" w:color="auto" w:fill="347A7C"/>
        </w:tcPr>
        <w:p w:rsidR="00DE29F3" w:rsidRPr="004846CA" w:rsidRDefault="00DE29F3" w:rsidP="00A4299E">
          <w:pPr>
            <w:ind w:left="-153" w:firstLine="153"/>
            <w:rPr>
              <w:color w:val="FFFFFF" w:themeColor="background1"/>
              <w:sz w:val="36"/>
              <w:szCs w:val="36"/>
            </w:rPr>
          </w:pPr>
          <w:r w:rsidRPr="00B5250A">
            <w:rPr>
              <w:color w:val="FFFFFF" w:themeColor="background1"/>
              <w:sz w:val="36"/>
              <w:szCs w:val="36"/>
            </w:rPr>
            <w:t>TRIBUTAÇÃO DO RENDIMENTO</w:t>
          </w:r>
        </w:p>
      </w:tc>
    </w:tr>
    <w:tr w:rsidR="00DE29F3" w:rsidTr="00CA46F2">
      <w:tc>
        <w:tcPr>
          <w:tcW w:w="9878" w:type="dxa"/>
          <w:gridSpan w:val="2"/>
          <w:shd w:val="clear" w:color="auto" w:fill="BADFCC"/>
        </w:tcPr>
        <w:p w:rsidR="00DE29F3" w:rsidRDefault="00DE29F3" w:rsidP="00A4299E">
          <w:pPr>
            <w:spacing w:before="60" w:after="60"/>
            <w:rPr>
              <w:b/>
              <w:color w:val="404040" w:themeColor="text1" w:themeTint="BF"/>
              <w:sz w:val="32"/>
            </w:rPr>
          </w:pPr>
          <w:r>
            <w:rPr>
              <w:b/>
              <w:color w:val="404040" w:themeColor="text1" w:themeTint="BF"/>
              <w:sz w:val="32"/>
            </w:rPr>
            <w:t xml:space="preserve">Ação de Formação Contínua Tipo A </w:t>
          </w:r>
        </w:p>
        <w:p w:rsidR="00DE29F3" w:rsidRPr="00BB404D" w:rsidRDefault="00DE29F3" w:rsidP="00D47B29">
          <w:pPr>
            <w:spacing w:after="60"/>
            <w:rPr>
              <w:b/>
              <w:color w:val="347A7C"/>
            </w:rPr>
          </w:pPr>
          <w:r>
            <w:rPr>
              <w:b/>
              <w:color w:val="347A7C"/>
            </w:rPr>
            <w:t xml:space="preserve">Lisboa </w:t>
          </w:r>
          <w:r w:rsidRPr="00D73E3B">
            <w:rPr>
              <w:b/>
              <w:color w:val="347A7C"/>
            </w:rPr>
            <w:t xml:space="preserve">▪ </w:t>
          </w:r>
          <w:r>
            <w:rPr>
              <w:b/>
              <w:color w:val="C00000"/>
            </w:rPr>
            <w:t xml:space="preserve">3 </w:t>
          </w:r>
          <w:r w:rsidRPr="00AF5430">
            <w:rPr>
              <w:b/>
              <w:color w:val="C00000"/>
            </w:rPr>
            <w:t xml:space="preserve">de </w:t>
          </w:r>
          <w:r>
            <w:rPr>
              <w:b/>
              <w:color w:val="C00000"/>
            </w:rPr>
            <w:t xml:space="preserve">maio </w:t>
          </w:r>
          <w:r w:rsidRPr="00AF5430">
            <w:rPr>
              <w:b/>
              <w:color w:val="C00000"/>
            </w:rPr>
            <w:t>de 201</w:t>
          </w:r>
          <w:r>
            <w:rPr>
              <w:b/>
              <w:color w:val="C00000"/>
            </w:rPr>
            <w:t>9</w:t>
          </w:r>
          <w:r w:rsidRPr="00D73E3B">
            <w:rPr>
              <w:b/>
              <w:color w:val="347A7C"/>
            </w:rPr>
            <w:t xml:space="preserve"> ▪ </w:t>
          </w:r>
          <w:r>
            <w:rPr>
              <w:b/>
              <w:color w:val="347A7C"/>
            </w:rPr>
            <w:t xml:space="preserve">CEJ, sala de </w:t>
          </w:r>
          <w:r w:rsidR="00D47B29">
            <w:rPr>
              <w:b/>
              <w:color w:val="347A7C"/>
            </w:rPr>
            <w:t>audiências</w:t>
          </w:r>
          <w:bookmarkStart w:id="0" w:name="_GoBack"/>
          <w:bookmarkEnd w:id="0"/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</w:tcPr>
        <w:p w:rsidR="00E702E1" w:rsidRDefault="00E702E1" w:rsidP="00CA46F2">
          <w:pPr>
            <w:jc w:val="right"/>
          </w:pPr>
          <w:r w:rsidRPr="00AF06A1"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Destinatários</w:t>
          </w: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:</w:t>
          </w:r>
        </w:p>
      </w:tc>
      <w:tc>
        <w:tcPr>
          <w:tcW w:w="8034" w:type="dxa"/>
        </w:tcPr>
        <w:p w:rsidR="00E702E1" w:rsidRDefault="00CF0240" w:rsidP="00CA46F2">
          <w:r w:rsidRPr="00CF0240">
            <w:rPr>
              <w:rFonts w:ascii="Arial Narrow" w:hAnsi="Arial Narrow"/>
              <w:color w:val="404040" w:themeColor="text1" w:themeTint="BF"/>
              <w:sz w:val="20"/>
              <w:szCs w:val="20"/>
            </w:rPr>
            <w:t>Juízes/as e Magistrados/as do Ministério Público. Auditores de Justiça. Advogados/as e outros/as profissionais da área forense.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  <w:shd w:val="clear" w:color="auto" w:fill="FBF6E2"/>
        </w:tcPr>
        <w:p w:rsidR="00E702E1" w:rsidRDefault="00E702E1" w:rsidP="00CA46F2">
          <w:pPr>
            <w:jc w:val="right"/>
          </w:pP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FBF6E2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juntamente</w:t>
          </w:r>
          <w:proofErr w:type="gram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CA46F2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da inscrição para Advogados/as e outros/</w:t>
          </w:r>
          <w:proofErr w:type="gramStart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as</w:t>
          </w:r>
          <w:proofErr w:type="gramEnd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: </w:t>
          </w:r>
          <w:r w:rsidRPr="00B57F7D">
            <w:rPr>
              <w:rFonts w:ascii="Arial Narrow" w:hAnsi="Arial Narrow" w:cs="Calibri"/>
              <w:color w:val="404040" w:themeColor="text1" w:themeTint="BF"/>
            </w:rPr>
            <w:t>30 euros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 </w:t>
          </w:r>
        </w:p>
      </w:tc>
    </w:tr>
    <w:tr w:rsidR="00E702E1" w:rsidRPr="00B57F7D" w:rsidTr="00CA46F2">
      <w:tc>
        <w:tcPr>
          <w:tcW w:w="1844" w:type="dxa"/>
        </w:tcPr>
        <w:p w:rsidR="00E702E1" w:rsidRPr="00B57F7D" w:rsidRDefault="00E702E1" w:rsidP="00CA46F2">
          <w:pPr>
            <w:rPr>
              <w:sz w:val="2"/>
              <w:szCs w:val="2"/>
            </w:rPr>
          </w:pPr>
        </w:p>
      </w:tc>
      <w:tc>
        <w:tcPr>
          <w:tcW w:w="8034" w:type="dxa"/>
        </w:tcPr>
        <w:p w:rsidR="00E702E1" w:rsidRPr="00B57F7D" w:rsidRDefault="00E702E1" w:rsidP="00CA46F2">
          <w:pPr>
            <w:rPr>
              <w:sz w:val="20"/>
              <w:szCs w:val="20"/>
            </w:rPr>
          </w:pPr>
        </w:p>
      </w:tc>
    </w:tr>
  </w:tbl>
  <w:p w:rsidR="00E702E1" w:rsidRDefault="00E70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33" w:rsidRDefault="007F5B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D2C2E"/>
    <w:rsid w:val="000F6E1D"/>
    <w:rsid w:val="001D0CFC"/>
    <w:rsid w:val="001E4060"/>
    <w:rsid w:val="00396C85"/>
    <w:rsid w:val="004A556B"/>
    <w:rsid w:val="004B3B72"/>
    <w:rsid w:val="00521083"/>
    <w:rsid w:val="005A7FC2"/>
    <w:rsid w:val="005F5174"/>
    <w:rsid w:val="006A41DF"/>
    <w:rsid w:val="007F5B33"/>
    <w:rsid w:val="008F11B8"/>
    <w:rsid w:val="0093016B"/>
    <w:rsid w:val="00A5749E"/>
    <w:rsid w:val="00AB0C4D"/>
    <w:rsid w:val="00AC67C9"/>
    <w:rsid w:val="00B165F8"/>
    <w:rsid w:val="00B57F7D"/>
    <w:rsid w:val="00BB404D"/>
    <w:rsid w:val="00BE3E70"/>
    <w:rsid w:val="00C003D7"/>
    <w:rsid w:val="00CA46F2"/>
    <w:rsid w:val="00CF0240"/>
    <w:rsid w:val="00D33CDE"/>
    <w:rsid w:val="00D47B29"/>
    <w:rsid w:val="00DD77A5"/>
    <w:rsid w:val="00DE29F3"/>
    <w:rsid w:val="00E12D37"/>
    <w:rsid w:val="00E2426C"/>
    <w:rsid w:val="00E45783"/>
    <w:rsid w:val="00E702E1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030D4E" w:rsidP="00030D4E">
          <w:pPr>
            <w:pStyle w:val="2CD7CB6990C147B5A8DA280B9E153232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030D4E" w:rsidP="00030D4E">
          <w:pPr>
            <w:pStyle w:val="58BA02EAFE084FAABF784476A56F31E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030D4E" w:rsidP="00030D4E">
          <w:pPr>
            <w:pStyle w:val="CDAA4A855B014944A0705A6415469213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030D4E" w:rsidP="00030D4E">
          <w:pPr>
            <w:pStyle w:val="7382D2B3A6934B5ABC3875AB4089B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030D4E" w:rsidP="00030D4E">
          <w:pPr>
            <w:pStyle w:val="298E1860D09B4CDB960F3E20D70B877A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030D4E" w:rsidP="00030D4E">
          <w:pPr>
            <w:pStyle w:val="8066058081DF4466ABE7C662D18CDE4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030D4E" w:rsidP="00030D4E">
          <w:pPr>
            <w:pStyle w:val="81FCCC752F844D42B4827F6D12B6AD9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030D4E" w:rsidP="00030D4E">
          <w:pPr>
            <w:pStyle w:val="DAB51AA1CC5C41B5AF117970F5E864F7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030D4E" w:rsidP="00030D4E">
          <w:pPr>
            <w:pStyle w:val="4A3B32053A514CB1AEB47AF0D5F27086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030D4E" w:rsidP="00030D4E">
          <w:pPr>
            <w:pStyle w:val="0CCAB24BD1FF468586E96F53DB7F2B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030D4E" w:rsidP="00030D4E">
          <w:pPr>
            <w:pStyle w:val="EC9149A3E5094E9AB6ED189C573F02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030D4E" w:rsidP="00030D4E">
          <w:pPr>
            <w:pStyle w:val="8FCBF6BDF24548BDA0A9338001822A05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030D4E" w:rsidP="00030D4E">
          <w:pPr>
            <w:pStyle w:val="F45C56A92E0940F1B18C558C94AFA155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30D4E"/>
    <w:rsid w:val="00AB3EB0"/>
    <w:rsid w:val="00C23775"/>
    <w:rsid w:val="00D66C86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11328-34C3-4441-9EBE-66DE1917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8</cp:revision>
  <cp:lastPrinted>2018-09-06T16:00:00Z</cp:lastPrinted>
  <dcterms:created xsi:type="dcterms:W3CDTF">2019-01-18T16:46:00Z</dcterms:created>
  <dcterms:modified xsi:type="dcterms:W3CDTF">2019-04-29T11:13:00Z</dcterms:modified>
</cp:coreProperties>
</file>