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F27F97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B25B" w14:textId="77777777" w:rsidR="0001286C" w:rsidRDefault="0001286C" w:rsidP="00A66B18">
      <w:pPr>
        <w:spacing w:before="0" w:after="0"/>
      </w:pPr>
      <w:r>
        <w:separator/>
      </w:r>
    </w:p>
  </w:endnote>
  <w:endnote w:type="continuationSeparator" w:id="0">
    <w:p w14:paraId="487B0AA5" w14:textId="77777777" w:rsidR="0001286C" w:rsidRDefault="000128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40B839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59A7" w14:textId="77777777" w:rsidR="0001286C" w:rsidRDefault="0001286C" w:rsidP="00A66B18">
      <w:pPr>
        <w:spacing w:before="0" w:after="0"/>
      </w:pPr>
      <w:r>
        <w:separator/>
      </w:r>
    </w:p>
  </w:footnote>
  <w:footnote w:type="continuationSeparator" w:id="0">
    <w:p w14:paraId="7B0574F4" w14:textId="77777777" w:rsidR="0001286C" w:rsidRDefault="000128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4001D54A" w14:textId="264E5BC5" w:rsidR="00686C86" w:rsidRDefault="000E6F4C" w:rsidP="00E02F88">
          <w:pPr>
            <w:spacing w:after="0"/>
            <w:rPr>
              <w:rFonts w:ascii="Candara" w:hAnsi="Candara"/>
              <w:b/>
              <w:color w:val="CC5309"/>
              <w:sz w:val="28"/>
              <w:szCs w:val="28"/>
            </w:rPr>
          </w:pPr>
          <w:r w:rsidRPr="00E02F88">
            <w:rPr>
              <w:rFonts w:ascii="Candara" w:hAnsi="Candara"/>
              <w:b/>
              <w:color w:val="262626" w:themeColor="text1" w:themeTint="D9"/>
              <w:sz w:val="28"/>
              <w:szCs w:val="28"/>
            </w:rPr>
            <w:t>Jornadas de Direito Penal e Processual Penal</w:t>
          </w:r>
        </w:p>
        <w:p w14:paraId="53539C6E" w14:textId="77777777" w:rsidR="0037008C" w:rsidRPr="0037008C" w:rsidRDefault="0037008C" w:rsidP="0037008C">
          <w:pPr>
            <w:spacing w:after="0"/>
            <w:rPr>
              <w:rFonts w:ascii="Candara" w:hAnsi="Candara"/>
              <w:b/>
              <w:color w:val="CC5309"/>
              <w:szCs w:val="24"/>
            </w:rPr>
          </w:pPr>
          <w:r w:rsidRPr="0037008C">
            <w:rPr>
              <w:rFonts w:ascii="Candara" w:hAnsi="Candara"/>
              <w:b/>
              <w:color w:val="CC5309"/>
              <w:szCs w:val="24"/>
            </w:rPr>
            <w:t xml:space="preserve">Cibercrime e e-evidence </w:t>
          </w:r>
        </w:p>
        <w:p w14:paraId="48ECA25F" w14:textId="1B2D4173" w:rsidR="00686C86" w:rsidRPr="0037008C" w:rsidRDefault="0037008C" w:rsidP="0037008C">
          <w:pPr>
            <w:spacing w:after="0"/>
            <w:rPr>
              <w:rFonts w:ascii="Candara" w:hAnsi="Candara"/>
              <w:b/>
              <w:color w:val="auto"/>
              <w:szCs w:val="24"/>
            </w:rPr>
          </w:pPr>
          <w:r w:rsidRPr="0037008C">
            <w:rPr>
              <w:rFonts w:ascii="Candara" w:hAnsi="Candara"/>
              <w:b/>
              <w:color w:val="auto"/>
              <w:szCs w:val="24"/>
            </w:rPr>
            <w:t xml:space="preserve">30 </w:t>
          </w:r>
          <w:r w:rsidRPr="0037008C">
            <w:rPr>
              <w:rFonts w:ascii="Arial" w:hAnsi="Arial" w:cs="Arial"/>
              <w:b/>
              <w:color w:val="auto"/>
              <w:szCs w:val="24"/>
            </w:rPr>
            <w:t>▪</w:t>
          </w:r>
          <w:r w:rsidRPr="0037008C">
            <w:rPr>
              <w:rFonts w:ascii="Candara" w:hAnsi="Candara"/>
              <w:b/>
              <w:color w:val="auto"/>
              <w:szCs w:val="24"/>
            </w:rPr>
            <w:t xml:space="preserve"> junho </w:t>
          </w:r>
          <w:r w:rsidRPr="0037008C">
            <w:rPr>
              <w:rFonts w:ascii="Arial" w:hAnsi="Arial" w:cs="Arial"/>
              <w:b/>
              <w:color w:val="auto"/>
              <w:szCs w:val="24"/>
            </w:rPr>
            <w:t>▪</w:t>
          </w:r>
          <w:r w:rsidRPr="0037008C">
            <w:rPr>
              <w:rFonts w:ascii="Candara" w:hAnsi="Candara"/>
              <w:b/>
              <w:color w:val="auto"/>
              <w:szCs w:val="24"/>
            </w:rPr>
            <w:t xml:space="preserve"> 2025</w:t>
          </w:r>
          <w:r>
            <w:rPr>
              <w:rFonts w:ascii="Candara" w:hAnsi="Candara"/>
              <w:b/>
              <w:color w:val="auto"/>
              <w:szCs w:val="24"/>
            </w:rPr>
            <w:t xml:space="preserve"> </w:t>
          </w:r>
          <w:r w:rsidR="00F06EB2">
            <w:rPr>
              <w:rFonts w:ascii="Candara" w:hAnsi="Candara"/>
              <w:b/>
              <w:color w:val="auto"/>
              <w:szCs w:val="24"/>
            </w:rPr>
            <w:t xml:space="preserve">- </w:t>
          </w:r>
          <w:r w:rsidRPr="0037008C">
            <w:rPr>
              <w:rFonts w:ascii="Candara" w:hAnsi="Candara"/>
              <w:b/>
              <w:color w:val="auto"/>
              <w:szCs w:val="24"/>
            </w:rPr>
            <w:t>Lisboa |</w:t>
          </w:r>
          <w:r w:rsidR="00720400">
            <w:rPr>
              <w:rFonts w:ascii="Candara" w:hAnsi="Candara"/>
              <w:b/>
              <w:color w:val="auto"/>
              <w:szCs w:val="24"/>
            </w:rPr>
            <w:t xml:space="preserve"> </w:t>
          </w:r>
          <w:r w:rsidR="00F27F97" w:rsidRPr="00F27F97">
            <w:rPr>
              <w:rFonts w:ascii="Candara" w:hAnsi="Candara"/>
              <w:b/>
              <w:color w:val="auto"/>
              <w:szCs w:val="24"/>
            </w:rPr>
            <w:t>Auditório do Montepio Geral</w:t>
          </w:r>
        </w:p>
        <w:p w14:paraId="67772B43" w14:textId="30CD240C" w:rsidR="000E6F4C" w:rsidRPr="00686C86" w:rsidRDefault="00E02F88" w:rsidP="00E02F88">
          <w:pPr>
            <w:spacing w:after="0"/>
            <w:rPr>
              <w:rFonts w:ascii="Candara" w:hAnsi="Candara"/>
              <w:b/>
              <w:color w:val="CC5309"/>
              <w:szCs w:val="24"/>
            </w:rPr>
          </w:pPr>
          <w:r w:rsidRPr="00686C86">
            <w:rPr>
              <w:rFonts w:ascii="Candara" w:hAnsi="Candara"/>
              <w:b/>
              <w:color w:val="CC5309"/>
              <w:szCs w:val="24"/>
            </w:rPr>
            <w:t>Crimes de ódio e o discurso discriminatório das redes sociais: os limites da liberdade de expressão | O estatuto e direitos das vítimas de crimes no ordenamento nacional e da União Europeia</w:t>
          </w:r>
          <w:r w:rsidR="000E6F4C" w:rsidRPr="00686C86">
            <w:rPr>
              <w:rFonts w:ascii="Candara" w:hAnsi="Candara"/>
              <w:b/>
              <w:color w:val="CC5309"/>
              <w:szCs w:val="24"/>
            </w:rPr>
            <w:t xml:space="preserve"> </w:t>
          </w:r>
        </w:p>
        <w:p w14:paraId="7060AAEA" w14:textId="0E62CEE2" w:rsidR="002B6D4D" w:rsidRPr="0061702E" w:rsidRDefault="00E02F88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 w:rsidRPr="00720400">
            <w:rPr>
              <w:rFonts w:ascii="Candara" w:hAnsi="Candara"/>
              <w:b/>
              <w:color w:val="auto"/>
              <w:szCs w:val="24"/>
            </w:rPr>
            <w:t>14</w:t>
          </w:r>
          <w:r w:rsidR="005D636C" w:rsidRPr="00720400">
            <w:rPr>
              <w:rFonts w:ascii="Candara" w:hAnsi="Candara"/>
              <w:b/>
              <w:color w:val="auto"/>
              <w:szCs w:val="24"/>
            </w:rPr>
            <w:t xml:space="preserve"> </w:t>
          </w:r>
          <w:r w:rsidR="005D636C" w:rsidRPr="00720400">
            <w:rPr>
              <w:rFonts w:ascii="Arial" w:hAnsi="Arial" w:cs="Arial"/>
              <w:b/>
              <w:color w:val="auto"/>
              <w:szCs w:val="24"/>
            </w:rPr>
            <w:t>▪</w:t>
          </w:r>
          <w:r w:rsidR="005D636C" w:rsidRPr="00720400">
            <w:rPr>
              <w:rFonts w:ascii="Candara" w:hAnsi="Candara"/>
              <w:b/>
              <w:color w:val="auto"/>
              <w:szCs w:val="24"/>
            </w:rPr>
            <w:t xml:space="preserve"> </w:t>
          </w:r>
          <w:r w:rsidR="007B5D80" w:rsidRPr="00720400">
            <w:rPr>
              <w:rFonts w:ascii="Candara" w:hAnsi="Candara"/>
              <w:b/>
              <w:color w:val="auto"/>
              <w:szCs w:val="24"/>
            </w:rPr>
            <w:t>ju</w:t>
          </w:r>
          <w:r w:rsidRPr="00720400">
            <w:rPr>
              <w:rFonts w:ascii="Candara" w:hAnsi="Candara"/>
              <w:b/>
              <w:color w:val="auto"/>
              <w:szCs w:val="24"/>
            </w:rPr>
            <w:t>l</w:t>
          </w:r>
          <w:r w:rsidR="007B5D80" w:rsidRPr="00720400">
            <w:rPr>
              <w:rFonts w:ascii="Candara" w:hAnsi="Candara"/>
              <w:b/>
              <w:color w:val="auto"/>
              <w:szCs w:val="24"/>
            </w:rPr>
            <w:t>ho</w:t>
          </w:r>
          <w:r w:rsidR="00275390" w:rsidRPr="00720400">
            <w:rPr>
              <w:rFonts w:ascii="Candara" w:hAnsi="Candara"/>
              <w:b/>
              <w:color w:val="auto"/>
              <w:szCs w:val="24"/>
            </w:rPr>
            <w:t xml:space="preserve"> </w:t>
          </w:r>
          <w:r w:rsidR="005D636C" w:rsidRPr="00720400">
            <w:rPr>
              <w:rFonts w:ascii="Arial" w:hAnsi="Arial" w:cs="Arial"/>
              <w:b/>
              <w:color w:val="auto"/>
              <w:szCs w:val="24"/>
            </w:rPr>
            <w:t>▪</w:t>
          </w:r>
          <w:r w:rsidR="00E636A8" w:rsidRPr="00720400">
            <w:rPr>
              <w:rFonts w:ascii="Candara" w:hAnsi="Candara"/>
              <w:b/>
              <w:color w:val="auto"/>
              <w:szCs w:val="24"/>
            </w:rPr>
            <w:t xml:space="preserve"> 202</w:t>
          </w:r>
          <w:r w:rsidR="00D161DB" w:rsidRPr="00720400">
            <w:rPr>
              <w:rFonts w:ascii="Candara" w:hAnsi="Candara"/>
              <w:b/>
              <w:color w:val="auto"/>
              <w:szCs w:val="24"/>
            </w:rPr>
            <w:t>5</w:t>
          </w:r>
          <w:r w:rsidR="00720400" w:rsidRPr="00720400">
            <w:rPr>
              <w:rFonts w:ascii="Candara" w:hAnsi="Candara"/>
              <w:b/>
              <w:color w:val="auto"/>
              <w:szCs w:val="24"/>
            </w:rPr>
            <w:t xml:space="preserve"> - </w:t>
          </w:r>
          <w:r w:rsidR="007B5D80">
            <w:rPr>
              <w:rFonts w:ascii="Candara" w:hAnsi="Candara"/>
              <w:b/>
              <w:szCs w:val="24"/>
            </w:rPr>
            <w:t>Lisboa | CEJ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319CDBEC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720400">
            <w:rPr>
              <w:rFonts w:ascii="Calibri" w:eastAsia="Calibri" w:hAnsi="Calibri" w:cs="Times New Roman"/>
              <w:color w:val="auto"/>
              <w:kern w:val="0"/>
              <w:sz w:val="20"/>
            </w:rPr>
            <w:t>6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1286C"/>
    <w:rsid w:val="0001591A"/>
    <w:rsid w:val="0002116D"/>
    <w:rsid w:val="00027CFF"/>
    <w:rsid w:val="00070A6B"/>
    <w:rsid w:val="00083BAA"/>
    <w:rsid w:val="000B7116"/>
    <w:rsid w:val="000C4963"/>
    <w:rsid w:val="000D7DDB"/>
    <w:rsid w:val="000E6F4C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16D3"/>
    <w:rsid w:val="002868C7"/>
    <w:rsid w:val="002B6D4D"/>
    <w:rsid w:val="002F72DD"/>
    <w:rsid w:val="003029A1"/>
    <w:rsid w:val="00316415"/>
    <w:rsid w:val="00352B81"/>
    <w:rsid w:val="0037008C"/>
    <w:rsid w:val="00382DDA"/>
    <w:rsid w:val="00394757"/>
    <w:rsid w:val="003A0150"/>
    <w:rsid w:val="003B0DB0"/>
    <w:rsid w:val="003E24DF"/>
    <w:rsid w:val="0041428F"/>
    <w:rsid w:val="0043244D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86C86"/>
    <w:rsid w:val="006C2684"/>
    <w:rsid w:val="006C59BA"/>
    <w:rsid w:val="006E13A6"/>
    <w:rsid w:val="006F6F10"/>
    <w:rsid w:val="007146AC"/>
    <w:rsid w:val="00720400"/>
    <w:rsid w:val="00761B79"/>
    <w:rsid w:val="00783E79"/>
    <w:rsid w:val="007868FE"/>
    <w:rsid w:val="007A2CBA"/>
    <w:rsid w:val="007B5AE8"/>
    <w:rsid w:val="007B5D80"/>
    <w:rsid w:val="007F5192"/>
    <w:rsid w:val="00830FD0"/>
    <w:rsid w:val="00865D4B"/>
    <w:rsid w:val="00874892"/>
    <w:rsid w:val="0088696B"/>
    <w:rsid w:val="008A4ED2"/>
    <w:rsid w:val="008F1A04"/>
    <w:rsid w:val="009361EB"/>
    <w:rsid w:val="009723C4"/>
    <w:rsid w:val="0099105E"/>
    <w:rsid w:val="009951FA"/>
    <w:rsid w:val="009C0E4A"/>
    <w:rsid w:val="009D7B29"/>
    <w:rsid w:val="009F03F2"/>
    <w:rsid w:val="009F6646"/>
    <w:rsid w:val="00A267B0"/>
    <w:rsid w:val="00A26FE7"/>
    <w:rsid w:val="00A63DAF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67D8D"/>
    <w:rsid w:val="00B72C83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61DB"/>
    <w:rsid w:val="00D66593"/>
    <w:rsid w:val="00DA20B2"/>
    <w:rsid w:val="00DD099E"/>
    <w:rsid w:val="00DE6DA2"/>
    <w:rsid w:val="00DF0054"/>
    <w:rsid w:val="00DF2D30"/>
    <w:rsid w:val="00E02F88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06EB2"/>
    <w:rsid w:val="00F27F97"/>
    <w:rsid w:val="00F3077C"/>
    <w:rsid w:val="00F3159F"/>
    <w:rsid w:val="00F368F4"/>
    <w:rsid w:val="00F40B68"/>
    <w:rsid w:val="00F46755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2C6EE8"/>
    <w:rsid w:val="003029A1"/>
    <w:rsid w:val="003D3BC8"/>
    <w:rsid w:val="004412B7"/>
    <w:rsid w:val="005B73DE"/>
    <w:rsid w:val="005F5FCF"/>
    <w:rsid w:val="00612220"/>
    <w:rsid w:val="0099105E"/>
    <w:rsid w:val="009F17AF"/>
    <w:rsid w:val="00AC3E40"/>
    <w:rsid w:val="00F23B6A"/>
    <w:rsid w:val="00F3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6</TotalTime>
  <Pages>1</Pages>
  <Words>69</Words>
  <Characters>395</Characters>
  <Application>Microsoft Office Word</Application>
  <DocSecurity>0</DocSecurity>
  <Lines>15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7</cp:revision>
  <dcterms:created xsi:type="dcterms:W3CDTF">2025-06-26T14:56:00Z</dcterms:created>
  <dcterms:modified xsi:type="dcterms:W3CDTF">2025-06-26T16:23:00Z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